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F164" w14:textId="77777777" w:rsidR="00F10CD0" w:rsidRPr="0084564C" w:rsidRDefault="0074144C" w:rsidP="0084564C">
      <w:pPr>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Gyvsidabris</w:t>
      </w:r>
    </w:p>
    <w:tbl>
      <w:tblPr>
        <w:tblStyle w:val="Lentelstinklelis"/>
        <w:tblW w:w="0" w:type="auto"/>
        <w:tblLook w:val="04A0" w:firstRow="1" w:lastRow="0" w:firstColumn="1" w:lastColumn="0" w:noHBand="0" w:noVBand="1"/>
      </w:tblPr>
      <w:tblGrid>
        <w:gridCol w:w="9854"/>
      </w:tblGrid>
      <w:tr w:rsidR="00406F48" w14:paraId="2762E255" w14:textId="77777777" w:rsidTr="00406F48">
        <w:tc>
          <w:tcPr>
            <w:tcW w:w="9854" w:type="dxa"/>
          </w:tcPr>
          <w:p w14:paraId="28A327EA" w14:textId="58FE8C66" w:rsidR="002C20D0" w:rsidRPr="002C20D0" w:rsidRDefault="002C20D0" w:rsidP="002C20D0">
            <w:pPr>
              <w:jc w:val="both"/>
              <w:rPr>
                <w:rFonts w:ascii="Times New Roman" w:hAnsi="Times New Roman" w:cs="Times New Roman"/>
                <w:sz w:val="24"/>
                <w:szCs w:val="24"/>
              </w:rPr>
            </w:pPr>
            <w:r w:rsidRPr="002C20D0">
              <w:rPr>
                <w:rFonts w:ascii="Times New Roman" w:hAnsi="Times New Roman" w:cs="Times New Roman"/>
                <w:sz w:val="24"/>
                <w:szCs w:val="24"/>
              </w:rPr>
              <w:t xml:space="preserve">2010–2020 m. gyvsidabrio viršijimai vandenyje </w:t>
            </w:r>
            <w:r w:rsidRPr="00EC0E8B">
              <w:rPr>
                <w:rFonts w:ascii="Times New Roman" w:hAnsi="Times New Roman" w:cs="Times New Roman"/>
                <w:sz w:val="24"/>
                <w:szCs w:val="24"/>
              </w:rPr>
              <w:t>pavieniais atvejais</w:t>
            </w:r>
            <w:r w:rsidR="00E145BB" w:rsidRPr="00EC0E8B">
              <w:rPr>
                <w:rFonts w:ascii="Times New Roman" w:hAnsi="Times New Roman" w:cs="Times New Roman"/>
                <w:sz w:val="24"/>
                <w:szCs w:val="24"/>
              </w:rPr>
              <w:t xml:space="preserve"> nustatyti Klaipėdos sąsiauryje, Kuršių marių vandenų ištekėjimo į Baltijos jūrą zonoje ir ties Šventąja</w:t>
            </w:r>
            <w:r w:rsidRPr="00EC0E8B">
              <w:rPr>
                <w:rFonts w:ascii="Times New Roman" w:hAnsi="Times New Roman" w:cs="Times New Roman"/>
                <w:sz w:val="24"/>
                <w:szCs w:val="24"/>
              </w:rPr>
              <w:t>.</w:t>
            </w:r>
            <w:r w:rsidRPr="002C20D0">
              <w:rPr>
                <w:rFonts w:ascii="Times New Roman" w:hAnsi="Times New Roman" w:cs="Times New Roman"/>
                <w:sz w:val="24"/>
                <w:szCs w:val="24"/>
              </w:rPr>
              <w:t xml:space="preserve"> 2018-2020 m. gyvsidabrio koncentracija DLK-AKS neviršijo. </w:t>
            </w:r>
          </w:p>
          <w:p w14:paraId="163F0285" w14:textId="77777777" w:rsidR="002C20D0" w:rsidRPr="002C20D0" w:rsidRDefault="002C20D0" w:rsidP="002C20D0">
            <w:pPr>
              <w:jc w:val="both"/>
              <w:rPr>
                <w:rFonts w:ascii="Times New Roman" w:hAnsi="Times New Roman" w:cs="Times New Roman"/>
                <w:sz w:val="24"/>
                <w:szCs w:val="24"/>
              </w:rPr>
            </w:pPr>
          </w:p>
          <w:p w14:paraId="0A5058E0" w14:textId="77777777" w:rsidR="002C20D0" w:rsidRPr="002C20D0" w:rsidRDefault="002C20D0" w:rsidP="002C20D0">
            <w:pPr>
              <w:jc w:val="both"/>
              <w:rPr>
                <w:rFonts w:ascii="Times New Roman" w:hAnsi="Times New Roman" w:cs="Times New Roman"/>
                <w:sz w:val="24"/>
                <w:szCs w:val="24"/>
              </w:rPr>
            </w:pPr>
            <w:r w:rsidRPr="002C20D0">
              <w:rPr>
                <w:rFonts w:ascii="Times New Roman" w:hAnsi="Times New Roman" w:cs="Times New Roman"/>
                <w:sz w:val="24"/>
                <w:szCs w:val="24"/>
              </w:rPr>
              <w:t xml:space="preserve">2010-2020 m. gyvsidabrio viršijimai dugno nuosėdose nustatyti Kuršių mariose (ties Nida) ir Klaipėdos sąsiauryje. </w:t>
            </w:r>
          </w:p>
          <w:p w14:paraId="476E3176" w14:textId="77777777" w:rsidR="002C20D0" w:rsidRPr="002C20D0" w:rsidRDefault="002C20D0" w:rsidP="002C20D0">
            <w:pPr>
              <w:jc w:val="both"/>
              <w:rPr>
                <w:rFonts w:ascii="Times New Roman" w:hAnsi="Times New Roman" w:cs="Times New Roman"/>
                <w:sz w:val="24"/>
                <w:szCs w:val="24"/>
              </w:rPr>
            </w:pPr>
          </w:p>
          <w:p w14:paraId="696C5C86" w14:textId="77777777" w:rsidR="002C20D0" w:rsidRPr="002C20D0" w:rsidRDefault="002C20D0" w:rsidP="002C20D0">
            <w:pPr>
              <w:jc w:val="both"/>
              <w:rPr>
                <w:rFonts w:ascii="Times New Roman" w:hAnsi="Times New Roman" w:cs="Times New Roman"/>
                <w:sz w:val="24"/>
                <w:szCs w:val="24"/>
              </w:rPr>
            </w:pPr>
            <w:r w:rsidRPr="002C20D0">
              <w:rPr>
                <w:rFonts w:ascii="Times New Roman" w:hAnsi="Times New Roman" w:cs="Times New Roman"/>
                <w:sz w:val="24"/>
                <w:szCs w:val="24"/>
              </w:rPr>
              <w:t xml:space="preserve">2010-2019 m. gyvsidabrio koncentracijos Baltijos jūros žuvų (upinėje plekšnėje, strimelėje ir menkėje) raumenyse nemažėjo ir dažniausiai viršijo AKS </w:t>
            </w:r>
            <w:proofErr w:type="spellStart"/>
            <w:r w:rsidRPr="002C20D0">
              <w:rPr>
                <w:rFonts w:ascii="Times New Roman" w:hAnsi="Times New Roman" w:cs="Times New Roman"/>
                <w:sz w:val="24"/>
                <w:szCs w:val="24"/>
              </w:rPr>
              <w:t>biotai</w:t>
            </w:r>
            <w:proofErr w:type="spellEnd"/>
            <w:r w:rsidRPr="002C20D0">
              <w:rPr>
                <w:rFonts w:ascii="Times New Roman" w:hAnsi="Times New Roman" w:cs="Times New Roman"/>
                <w:sz w:val="24"/>
                <w:szCs w:val="24"/>
              </w:rPr>
              <w:t>.</w:t>
            </w:r>
          </w:p>
          <w:p w14:paraId="7D2666A7" w14:textId="77777777" w:rsidR="002C20D0" w:rsidRPr="002C20D0" w:rsidRDefault="002C20D0" w:rsidP="002C20D0">
            <w:pPr>
              <w:jc w:val="both"/>
              <w:rPr>
                <w:rFonts w:ascii="Times New Roman" w:hAnsi="Times New Roman" w:cs="Times New Roman"/>
                <w:sz w:val="24"/>
                <w:szCs w:val="24"/>
              </w:rPr>
            </w:pPr>
          </w:p>
          <w:p w14:paraId="0D163102" w14:textId="453D1D0A" w:rsidR="00A93FEE" w:rsidRPr="00E47A6C" w:rsidRDefault="002C20D0" w:rsidP="002C20D0">
            <w:pPr>
              <w:jc w:val="both"/>
            </w:pPr>
            <w:r w:rsidRPr="002C20D0">
              <w:rPr>
                <w:rFonts w:ascii="Times New Roman" w:hAnsi="Times New Roman" w:cs="Times New Roman"/>
                <w:sz w:val="24"/>
                <w:szCs w:val="24"/>
              </w:rPr>
              <w:t xml:space="preserve">Beveik visa Baltijos jūra (išskyrus Baltijos pietvakariuose esantį </w:t>
            </w:r>
            <w:proofErr w:type="spellStart"/>
            <w:r w:rsidRPr="002C20D0">
              <w:rPr>
                <w:rFonts w:ascii="Times New Roman" w:hAnsi="Times New Roman" w:cs="Times New Roman"/>
                <w:sz w:val="24"/>
                <w:szCs w:val="24"/>
              </w:rPr>
              <w:t>Arkonos</w:t>
            </w:r>
            <w:proofErr w:type="spellEnd"/>
            <w:r w:rsidRPr="002C20D0">
              <w:rPr>
                <w:rFonts w:ascii="Times New Roman" w:hAnsi="Times New Roman" w:cs="Times New Roman"/>
                <w:sz w:val="24"/>
                <w:szCs w:val="24"/>
              </w:rPr>
              <w:t xml:space="preserve"> baseiną) nesiekė geros būklės dėl aukštų gyvsidabrio koncentracijų </w:t>
            </w:r>
            <w:proofErr w:type="spellStart"/>
            <w:r w:rsidRPr="002C20D0">
              <w:rPr>
                <w:rFonts w:ascii="Times New Roman" w:hAnsi="Times New Roman" w:cs="Times New Roman"/>
                <w:sz w:val="24"/>
                <w:szCs w:val="24"/>
              </w:rPr>
              <w:t>biotoje</w:t>
            </w:r>
            <w:proofErr w:type="spellEnd"/>
            <w:r w:rsidRPr="002C20D0">
              <w:rPr>
                <w:rFonts w:ascii="Times New Roman" w:hAnsi="Times New Roman" w:cs="Times New Roman"/>
                <w:sz w:val="24"/>
                <w:szCs w:val="24"/>
              </w:rPr>
              <w:t>.</w:t>
            </w:r>
          </w:p>
        </w:tc>
      </w:tr>
    </w:tbl>
    <w:p w14:paraId="1791B118" w14:textId="77777777" w:rsidR="00406F48" w:rsidRDefault="00406F48" w:rsidP="00D422AA">
      <w:pPr>
        <w:pStyle w:val="Pa11"/>
        <w:spacing w:line="240" w:lineRule="auto"/>
        <w:jc w:val="both"/>
        <w:rPr>
          <w:rStyle w:val="Emfaz"/>
          <w:rFonts w:ascii="Times New Roman" w:hAnsi="Times New Roman"/>
          <w:b/>
          <w:bCs/>
          <w:i w:val="0"/>
          <w:iCs w:val="0"/>
          <w:shd w:val="clear" w:color="auto" w:fill="FFFFFF"/>
        </w:rPr>
      </w:pPr>
    </w:p>
    <w:p w14:paraId="4B43B3DE" w14:textId="77777777" w:rsidR="00406F48" w:rsidRDefault="00406F48" w:rsidP="00D422AA">
      <w:pPr>
        <w:pStyle w:val="Pa11"/>
        <w:spacing w:line="240" w:lineRule="auto"/>
        <w:jc w:val="both"/>
        <w:rPr>
          <w:rStyle w:val="Emfaz"/>
          <w:rFonts w:ascii="Times New Roman" w:hAnsi="Times New Roman"/>
          <w:b/>
          <w:bCs/>
          <w:i w:val="0"/>
          <w:iCs w:val="0"/>
          <w:shd w:val="clear" w:color="auto" w:fill="FFFFFF"/>
        </w:rPr>
      </w:pPr>
    </w:p>
    <w:p w14:paraId="7F5836CB" w14:textId="0FF3C73B" w:rsidR="00D1361F" w:rsidRDefault="00343F9E" w:rsidP="00CD4A5B">
      <w:pPr>
        <w:spacing w:after="0" w:line="240" w:lineRule="auto"/>
        <w:ind w:firstLine="720"/>
        <w:jc w:val="both"/>
        <w:rPr>
          <w:rFonts w:ascii="Times New Roman" w:hAnsi="Times New Roman" w:cs="Times New Roman"/>
          <w:sz w:val="24"/>
          <w:szCs w:val="24"/>
        </w:rPr>
      </w:pPr>
      <w:r w:rsidRPr="007567F9">
        <w:rPr>
          <w:rFonts w:ascii="Times New Roman" w:hAnsi="Times New Roman" w:cs="Times New Roman"/>
          <w:sz w:val="24"/>
          <w:szCs w:val="24"/>
        </w:rPr>
        <w:t xml:space="preserve">Gyvsidabris </w:t>
      </w:r>
      <w:r w:rsidRPr="00545F80">
        <w:rPr>
          <w:rStyle w:val="A12"/>
          <w:rFonts w:ascii="Times New Roman" w:hAnsi="Times New Roman" w:cs="Times New Roman"/>
          <w:sz w:val="24"/>
          <w:szCs w:val="24"/>
        </w:rPr>
        <w:t>(</w:t>
      </w:r>
      <w:proofErr w:type="spellStart"/>
      <w:r w:rsidRPr="00545F80">
        <w:rPr>
          <w:rStyle w:val="A12"/>
          <w:rFonts w:ascii="Times New Roman" w:hAnsi="Times New Roman" w:cs="Times New Roman"/>
          <w:bCs/>
          <w:sz w:val="24"/>
          <w:szCs w:val="24"/>
        </w:rPr>
        <w:t>Hg</w:t>
      </w:r>
      <w:proofErr w:type="spellEnd"/>
      <w:r w:rsidRPr="00545F80">
        <w:rPr>
          <w:rStyle w:val="A12"/>
          <w:rFonts w:ascii="Times New Roman" w:hAnsi="Times New Roman" w:cs="Times New Roman"/>
          <w:sz w:val="24"/>
          <w:szCs w:val="24"/>
        </w:rPr>
        <w:t xml:space="preserve">) </w:t>
      </w:r>
      <w:r w:rsidRPr="007567F9">
        <w:rPr>
          <w:rFonts w:ascii="Times New Roman" w:hAnsi="Times New Roman" w:cs="Times New Roman"/>
          <w:sz w:val="24"/>
          <w:szCs w:val="24"/>
        </w:rPr>
        <w:t xml:space="preserve">– </w:t>
      </w:r>
      <w:proofErr w:type="spellStart"/>
      <w:r w:rsidRPr="007567F9">
        <w:rPr>
          <w:rFonts w:ascii="Times New Roman" w:hAnsi="Times New Roman" w:cs="Times New Roman"/>
          <w:sz w:val="24"/>
          <w:szCs w:val="24"/>
        </w:rPr>
        <w:t>toksiškiausias</w:t>
      </w:r>
      <w:proofErr w:type="spellEnd"/>
      <w:r w:rsidRPr="007567F9">
        <w:rPr>
          <w:rFonts w:ascii="Times New Roman" w:hAnsi="Times New Roman" w:cs="Times New Roman"/>
          <w:sz w:val="24"/>
          <w:szCs w:val="24"/>
        </w:rPr>
        <w:t xml:space="preserve"> iš sunkiųjų metalų, pasižymintis stipriomis akumuliacijos gyv</w:t>
      </w:r>
      <w:r>
        <w:rPr>
          <w:rFonts w:ascii="Times New Roman" w:hAnsi="Times New Roman" w:cs="Times New Roman"/>
          <w:sz w:val="24"/>
          <w:szCs w:val="24"/>
        </w:rPr>
        <w:t>uosiuose organizmuose savybėmis, sukeliantis nervų sistemos pažeidimus.</w:t>
      </w:r>
      <w:r w:rsidRPr="007567F9">
        <w:rPr>
          <w:rFonts w:ascii="Times New Roman" w:hAnsi="Times New Roman" w:cs="Times New Roman"/>
          <w:sz w:val="24"/>
          <w:szCs w:val="24"/>
        </w:rPr>
        <w:t xml:space="preserve"> </w:t>
      </w:r>
      <w:r w:rsidR="002C62E8" w:rsidRPr="00545F80">
        <w:rPr>
          <w:rStyle w:val="A12"/>
          <w:rFonts w:ascii="Times New Roman" w:hAnsi="Times New Roman" w:cs="Times New Roman"/>
          <w:sz w:val="24"/>
          <w:szCs w:val="24"/>
        </w:rPr>
        <w:t>Gyvsidabris Žemėje sutinkamas įvairiose formose ir</w:t>
      </w:r>
      <w:r w:rsidR="00A740F5" w:rsidRPr="00545F80">
        <w:rPr>
          <w:rStyle w:val="A12"/>
          <w:rFonts w:ascii="Times New Roman" w:hAnsi="Times New Roman" w:cs="Times New Roman"/>
          <w:sz w:val="24"/>
          <w:szCs w:val="24"/>
        </w:rPr>
        <w:t>,</w:t>
      </w:r>
      <w:r w:rsidR="002C62E8" w:rsidRPr="00545F80">
        <w:rPr>
          <w:rStyle w:val="A12"/>
          <w:rFonts w:ascii="Times New Roman" w:hAnsi="Times New Roman" w:cs="Times New Roman"/>
          <w:sz w:val="24"/>
          <w:szCs w:val="24"/>
        </w:rPr>
        <w:t xml:space="preserve"> </w:t>
      </w:r>
      <w:r w:rsidR="00A740F5" w:rsidRPr="00545F80">
        <w:rPr>
          <w:rStyle w:val="A12"/>
          <w:rFonts w:ascii="Times New Roman" w:hAnsi="Times New Roman" w:cs="Times New Roman"/>
          <w:sz w:val="24"/>
          <w:szCs w:val="24"/>
        </w:rPr>
        <w:t>patekęs į aplinką, gali joje cirkuliu</w:t>
      </w:r>
      <w:r w:rsidR="00D1361F">
        <w:rPr>
          <w:rStyle w:val="A12"/>
          <w:rFonts w:ascii="Times New Roman" w:hAnsi="Times New Roman" w:cs="Times New Roman"/>
          <w:sz w:val="24"/>
          <w:szCs w:val="24"/>
        </w:rPr>
        <w:t xml:space="preserve">oti šimtus ar tūkstančius metų </w:t>
      </w:r>
      <w:r w:rsidR="00D1361F" w:rsidRPr="007567F9">
        <w:rPr>
          <w:rFonts w:ascii="Times New Roman" w:hAnsi="Times New Roman" w:cs="Times New Roman"/>
          <w:color w:val="000000"/>
          <w:sz w:val="24"/>
          <w:szCs w:val="24"/>
          <w:shd w:val="clear" w:color="auto" w:fill="FFFFFF"/>
        </w:rPr>
        <w:t>tarp oro, vandens, dugno nuosėdų, įvairių augalų ir gyvūnų rūšių</w:t>
      </w:r>
      <w:r w:rsidR="00D1361F" w:rsidRPr="00545F80">
        <w:rPr>
          <w:rStyle w:val="A12"/>
          <w:rFonts w:ascii="Times New Roman" w:hAnsi="Times New Roman" w:cs="Times New Roman"/>
          <w:sz w:val="24"/>
          <w:szCs w:val="24"/>
        </w:rPr>
        <w:t xml:space="preserve"> </w:t>
      </w:r>
      <w:r w:rsidR="00A740F5" w:rsidRPr="00545F80">
        <w:rPr>
          <w:rStyle w:val="A12"/>
          <w:rFonts w:ascii="Times New Roman" w:hAnsi="Times New Roman" w:cs="Times New Roman"/>
          <w:sz w:val="24"/>
          <w:szCs w:val="24"/>
        </w:rPr>
        <w:t>(</w:t>
      </w:r>
      <w:r w:rsidR="00002B11" w:rsidRPr="00545F80">
        <w:rPr>
          <w:rStyle w:val="A12"/>
          <w:rFonts w:ascii="Times New Roman" w:hAnsi="Times New Roman" w:cs="Times New Roman"/>
          <w:sz w:val="24"/>
          <w:szCs w:val="24"/>
          <w:lang w:val="en-US"/>
        </w:rPr>
        <w:t>E</w:t>
      </w:r>
      <w:r w:rsidR="00102118">
        <w:rPr>
          <w:rStyle w:val="A12"/>
          <w:rFonts w:ascii="Times New Roman" w:hAnsi="Times New Roman" w:cs="Times New Roman"/>
          <w:sz w:val="24"/>
          <w:szCs w:val="24"/>
          <w:lang w:val="en-US"/>
        </w:rPr>
        <w:t>K</w:t>
      </w:r>
      <w:r w:rsidR="00002B11" w:rsidRPr="00545F80">
        <w:rPr>
          <w:rStyle w:val="A12"/>
          <w:rFonts w:ascii="Times New Roman" w:hAnsi="Times New Roman" w:cs="Times New Roman"/>
          <w:sz w:val="24"/>
          <w:szCs w:val="24"/>
          <w:lang w:val="en-US"/>
        </w:rPr>
        <w:t>,</w:t>
      </w:r>
      <w:r w:rsidR="00102118">
        <w:rPr>
          <w:rStyle w:val="A12"/>
          <w:rFonts w:ascii="Times New Roman" w:hAnsi="Times New Roman" w:cs="Times New Roman"/>
          <w:sz w:val="24"/>
          <w:szCs w:val="24"/>
          <w:lang w:val="en-US"/>
        </w:rPr>
        <w:t xml:space="preserve"> </w:t>
      </w:r>
      <w:r w:rsidR="00002B11" w:rsidRPr="00545F80">
        <w:rPr>
          <w:rStyle w:val="A12"/>
          <w:rFonts w:ascii="Times New Roman" w:hAnsi="Times New Roman" w:cs="Times New Roman"/>
          <w:sz w:val="24"/>
          <w:szCs w:val="24"/>
          <w:lang w:val="en-US"/>
        </w:rPr>
        <w:t xml:space="preserve">2017). </w:t>
      </w:r>
      <w:r w:rsidR="00D1361F" w:rsidRPr="007567F9">
        <w:rPr>
          <w:rFonts w:ascii="Times New Roman" w:hAnsi="Times New Roman" w:cs="Times New Roman"/>
          <w:color w:val="000000"/>
          <w:sz w:val="24"/>
          <w:szCs w:val="24"/>
          <w:shd w:val="clear" w:color="auto" w:fill="FFFFFF"/>
        </w:rPr>
        <w:t>Dėl gyvsidabrio pernašos oro masėmis, pavyzdžiui, net ir Arktis, patiria taršos gyvsidabriu poveikį.</w:t>
      </w:r>
      <w:r w:rsidR="00D1361F">
        <w:rPr>
          <w:rFonts w:ascii="Times New Roman" w:hAnsi="Times New Roman" w:cs="Times New Roman"/>
          <w:color w:val="000000"/>
          <w:sz w:val="24"/>
          <w:szCs w:val="24"/>
          <w:shd w:val="clear" w:color="auto" w:fill="FFFFFF"/>
        </w:rPr>
        <w:t xml:space="preserve"> </w:t>
      </w:r>
    </w:p>
    <w:p w14:paraId="763B0034" w14:textId="77777777" w:rsidR="00A7798F" w:rsidRDefault="00CD4A5B" w:rsidP="00CD4A5B">
      <w:pPr>
        <w:spacing w:after="0" w:line="240" w:lineRule="auto"/>
        <w:ind w:firstLine="720"/>
        <w:jc w:val="both"/>
        <w:rPr>
          <w:rStyle w:val="A12"/>
          <w:rFonts w:ascii="Times New Roman" w:hAnsi="Times New Roman" w:cs="Times New Roman"/>
          <w:sz w:val="24"/>
          <w:szCs w:val="24"/>
        </w:rPr>
      </w:pPr>
      <w:r>
        <w:rPr>
          <w:rFonts w:ascii="Times New Roman" w:hAnsi="Times New Roman" w:cs="Times New Roman"/>
          <w:noProof/>
          <w:color w:val="000000"/>
          <w:sz w:val="24"/>
          <w:szCs w:val="24"/>
          <w:lang w:eastAsia="lt-LT"/>
        </w:rPr>
        <w:drawing>
          <wp:anchor distT="0" distB="0" distL="114300" distR="114300" simplePos="0" relativeHeight="251658240" behindDoc="1" locked="0" layoutInCell="1" allowOverlap="1" wp14:anchorId="6852F995" wp14:editId="61ABD8BE">
            <wp:simplePos x="0" y="0"/>
            <wp:positionH relativeFrom="column">
              <wp:posOffset>3073426</wp:posOffset>
            </wp:positionH>
            <wp:positionV relativeFrom="paragraph">
              <wp:posOffset>781458</wp:posOffset>
            </wp:positionV>
            <wp:extent cx="3042285" cy="3810000"/>
            <wp:effectExtent l="0" t="0" r="5715" b="0"/>
            <wp:wrapTight wrapText="bothSides">
              <wp:wrapPolygon edited="0">
                <wp:start x="0" y="0"/>
                <wp:lineTo x="0" y="21492"/>
                <wp:lineTo x="21505" y="21492"/>
                <wp:lineTo x="21505" y="0"/>
                <wp:lineTo x="0" y="0"/>
              </wp:wrapPolygon>
            </wp:wrapTight>
            <wp:docPr id="1" name="Paveikslėlis 1" descr="C:\Users\nijole.AAA-120827326\Desktop\Viešinimas\Gyvsidabris\Hg 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jole.AAA-120827326\Desktop\Viešinimas\Gyvsidabris\Hg Co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28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B11" w:rsidRPr="00545F80">
        <w:rPr>
          <w:rStyle w:val="A12"/>
          <w:rFonts w:ascii="Times New Roman" w:hAnsi="Times New Roman" w:cs="Times New Roman"/>
          <w:sz w:val="24"/>
          <w:szCs w:val="24"/>
        </w:rPr>
        <w:t xml:space="preserve">Į aplinką gyvsidabris patenka tiek dėl natūralių procesų (ugnikalnių išsiveržimai, degant angliai), tiek dėl žmogaus veiklos. Paskaičiuota, kad dėl ugnikalnių išsiveržimų per pastaruosius </w:t>
      </w:r>
      <w:r w:rsidR="00002B11" w:rsidRPr="00545F80">
        <w:rPr>
          <w:rStyle w:val="A12"/>
          <w:rFonts w:ascii="Times New Roman" w:hAnsi="Times New Roman" w:cs="Times New Roman"/>
          <w:sz w:val="24"/>
          <w:szCs w:val="24"/>
          <w:lang w:val="en-US"/>
        </w:rPr>
        <w:t>270 met</w:t>
      </w:r>
      <w:r w:rsidR="00002B11" w:rsidRPr="00545F80">
        <w:rPr>
          <w:rStyle w:val="A12"/>
          <w:rFonts w:ascii="Times New Roman" w:hAnsi="Times New Roman" w:cs="Times New Roman"/>
          <w:sz w:val="24"/>
          <w:szCs w:val="24"/>
        </w:rPr>
        <w:t xml:space="preserve">ų į atmosferą pateko apie  6% bendro </w:t>
      </w:r>
      <w:r w:rsidR="00BB3AF0" w:rsidRPr="00545F80">
        <w:rPr>
          <w:rStyle w:val="A12"/>
          <w:rFonts w:ascii="Times New Roman" w:hAnsi="Times New Roman" w:cs="Times New Roman"/>
          <w:sz w:val="24"/>
          <w:szCs w:val="24"/>
        </w:rPr>
        <w:t xml:space="preserve">jo </w:t>
      </w:r>
      <w:r w:rsidR="00002B11" w:rsidRPr="00545F80">
        <w:rPr>
          <w:rStyle w:val="A12"/>
          <w:rFonts w:ascii="Times New Roman" w:hAnsi="Times New Roman" w:cs="Times New Roman"/>
          <w:sz w:val="24"/>
          <w:szCs w:val="24"/>
        </w:rPr>
        <w:t xml:space="preserve">kiekio. </w:t>
      </w:r>
      <w:r w:rsidR="00A7798F">
        <w:rPr>
          <w:rStyle w:val="A12"/>
          <w:rFonts w:ascii="Times New Roman" w:hAnsi="Times New Roman" w:cs="Times New Roman"/>
          <w:sz w:val="24"/>
          <w:szCs w:val="24"/>
        </w:rPr>
        <w:t>Remiantis ledo sluoksnių tyrimų rezultatais mokslininkai gali modeliuoti besikeičiančias gyvsidabrio emisijas į atmosferą ir nusėdimą iš jos (</w:t>
      </w:r>
      <w:r w:rsidR="00A7798F">
        <w:rPr>
          <w:rStyle w:val="A12"/>
          <w:rFonts w:ascii="Times New Roman" w:hAnsi="Times New Roman" w:cs="Times New Roman"/>
          <w:sz w:val="24"/>
          <w:szCs w:val="24"/>
          <w:lang w:val="en-US"/>
        </w:rPr>
        <w:t>1 pav.)</w:t>
      </w:r>
      <w:r w:rsidR="00A7798F">
        <w:rPr>
          <w:rStyle w:val="A12"/>
          <w:rFonts w:ascii="Times New Roman" w:hAnsi="Times New Roman" w:cs="Times New Roman"/>
          <w:sz w:val="24"/>
          <w:szCs w:val="24"/>
        </w:rPr>
        <w:t xml:space="preserve">.  </w:t>
      </w:r>
    </w:p>
    <w:p w14:paraId="5083D1D6" w14:textId="162ED0F8" w:rsidR="00BB3AF0" w:rsidRDefault="00CD4A5B" w:rsidP="00CD4A5B">
      <w:pPr>
        <w:spacing w:after="0" w:line="240" w:lineRule="auto"/>
        <w:ind w:firstLine="567"/>
        <w:jc w:val="both"/>
        <w:rPr>
          <w:rStyle w:val="A12"/>
          <w:rFonts w:ascii="Times New Roman" w:hAnsi="Times New Roman" w:cs="Times New Roman"/>
          <w:sz w:val="24"/>
          <w:szCs w:val="24"/>
          <w:lang w:val="en-US"/>
        </w:rPr>
      </w:pPr>
      <w:r>
        <w:rPr>
          <w:noProof/>
          <w:lang w:eastAsia="lt-LT"/>
        </w:rPr>
        <mc:AlternateContent>
          <mc:Choice Requires="wps">
            <w:drawing>
              <wp:anchor distT="0" distB="0" distL="114300" distR="114300" simplePos="0" relativeHeight="251660288" behindDoc="0" locked="0" layoutInCell="1" allowOverlap="1" wp14:anchorId="26563F94" wp14:editId="14C359B0">
                <wp:simplePos x="0" y="0"/>
                <wp:positionH relativeFrom="column">
                  <wp:posOffset>3113405</wp:posOffset>
                </wp:positionH>
                <wp:positionV relativeFrom="paragraph">
                  <wp:posOffset>3847465</wp:posOffset>
                </wp:positionV>
                <wp:extent cx="2975610" cy="635"/>
                <wp:effectExtent l="0" t="0" r="0" b="0"/>
                <wp:wrapTight wrapText="bothSides">
                  <wp:wrapPolygon edited="0">
                    <wp:start x="0" y="0"/>
                    <wp:lineTo x="0" y="20802"/>
                    <wp:lineTo x="21434" y="20802"/>
                    <wp:lineTo x="21434" y="0"/>
                    <wp:lineTo x="0" y="0"/>
                  </wp:wrapPolygon>
                </wp:wrapTight>
                <wp:docPr id="2" name="Teksto laukas 2"/>
                <wp:cNvGraphicFramePr/>
                <a:graphic xmlns:a="http://schemas.openxmlformats.org/drawingml/2006/main">
                  <a:graphicData uri="http://schemas.microsoft.com/office/word/2010/wordprocessingShape">
                    <wps:wsp>
                      <wps:cNvSpPr txBox="1"/>
                      <wps:spPr>
                        <a:xfrm>
                          <a:off x="0" y="0"/>
                          <a:ext cx="2975610" cy="635"/>
                        </a:xfrm>
                        <a:prstGeom prst="rect">
                          <a:avLst/>
                        </a:prstGeom>
                        <a:solidFill>
                          <a:prstClr val="white"/>
                        </a:solidFill>
                        <a:ln>
                          <a:noFill/>
                        </a:ln>
                        <a:effectLst/>
                      </wps:spPr>
                      <wps:txbx>
                        <w:txbxContent>
                          <w:p w14:paraId="3F3ADA97" w14:textId="77777777" w:rsidR="00A7798F" w:rsidRPr="00A7798F" w:rsidRDefault="00A7798F" w:rsidP="00A7798F">
                            <w:pPr>
                              <w:pStyle w:val="Antrat"/>
                              <w:jc w:val="center"/>
                              <w:rPr>
                                <w:rFonts w:ascii="Times New Roman" w:hAnsi="Times New Roman" w:cs="Times New Roman"/>
                                <w:b w:val="0"/>
                                <w:noProof/>
                                <w:color w:val="auto"/>
                                <w:sz w:val="24"/>
                                <w:szCs w:val="24"/>
                              </w:rPr>
                            </w:pPr>
                            <w:r w:rsidRPr="00A7798F">
                              <w:rPr>
                                <w:rFonts w:ascii="Times New Roman" w:hAnsi="Times New Roman" w:cs="Times New Roman"/>
                                <w:color w:val="auto"/>
                                <w:sz w:val="24"/>
                                <w:szCs w:val="24"/>
                                <w:lang w:val="en-US"/>
                              </w:rPr>
                              <w:t>1 pav.</w:t>
                            </w:r>
                            <w:r w:rsidRPr="00A7798F">
                              <w:rPr>
                                <w:rFonts w:ascii="Times New Roman" w:hAnsi="Times New Roman" w:cs="Times New Roman"/>
                                <w:b w:val="0"/>
                                <w:color w:val="auto"/>
                                <w:sz w:val="24"/>
                                <w:szCs w:val="24"/>
                                <w:lang w:val="en-US"/>
                              </w:rPr>
                              <w:t xml:space="preserve"> </w:t>
                            </w:r>
                            <w:proofErr w:type="spellStart"/>
                            <w:r w:rsidRPr="00A7798F">
                              <w:rPr>
                                <w:rFonts w:ascii="Times New Roman" w:hAnsi="Times New Roman" w:cs="Times New Roman"/>
                                <w:b w:val="0"/>
                                <w:color w:val="auto"/>
                                <w:sz w:val="24"/>
                                <w:szCs w:val="24"/>
                                <w:lang w:val="en-US"/>
                              </w:rPr>
                              <w:t>Gyvsidabrio</w:t>
                            </w:r>
                            <w:proofErr w:type="spellEnd"/>
                            <w:r w:rsidRPr="00A7798F">
                              <w:rPr>
                                <w:rFonts w:ascii="Times New Roman" w:hAnsi="Times New Roman" w:cs="Times New Roman"/>
                                <w:b w:val="0"/>
                                <w:color w:val="auto"/>
                                <w:sz w:val="24"/>
                                <w:szCs w:val="24"/>
                                <w:lang w:val="en-US"/>
                              </w:rPr>
                              <w:t xml:space="preserve"> </w:t>
                            </w:r>
                            <w:proofErr w:type="spellStart"/>
                            <w:r w:rsidRPr="00A7798F">
                              <w:rPr>
                                <w:rFonts w:ascii="Times New Roman" w:hAnsi="Times New Roman" w:cs="Times New Roman"/>
                                <w:b w:val="0"/>
                                <w:color w:val="auto"/>
                                <w:sz w:val="24"/>
                                <w:szCs w:val="24"/>
                                <w:lang w:val="en-US"/>
                              </w:rPr>
                              <w:t>emisijos</w:t>
                            </w:r>
                            <w:proofErr w:type="spellEnd"/>
                            <w:r w:rsidRPr="00A7798F">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 xml:space="preserve">į </w:t>
                            </w:r>
                            <w:proofErr w:type="spellStart"/>
                            <w:r>
                              <w:rPr>
                                <w:rFonts w:ascii="Times New Roman" w:hAnsi="Times New Roman" w:cs="Times New Roman"/>
                                <w:b w:val="0"/>
                                <w:color w:val="auto"/>
                                <w:sz w:val="24"/>
                                <w:szCs w:val="24"/>
                                <w:lang w:val="en-US"/>
                              </w:rPr>
                              <w:t>atmosferą</w:t>
                            </w:r>
                            <w:proofErr w:type="spellEnd"/>
                            <w:r>
                              <w:rPr>
                                <w:rFonts w:ascii="Times New Roman" w:hAnsi="Times New Roman" w:cs="Times New Roman"/>
                                <w:b w:val="0"/>
                                <w:color w:val="auto"/>
                                <w:sz w:val="24"/>
                                <w:szCs w:val="24"/>
                                <w:lang w:val="en-US"/>
                              </w:rPr>
                              <w:t xml:space="preserve"> </w:t>
                            </w:r>
                            <w:proofErr w:type="spellStart"/>
                            <w:r w:rsidRPr="00A7798F">
                              <w:rPr>
                                <w:rFonts w:ascii="Times New Roman" w:hAnsi="Times New Roman" w:cs="Times New Roman"/>
                                <w:b w:val="0"/>
                                <w:color w:val="auto"/>
                                <w:sz w:val="24"/>
                                <w:szCs w:val="24"/>
                                <w:lang w:val="en-US"/>
                              </w:rPr>
                              <w:t>kaita</w:t>
                            </w:r>
                            <w:proofErr w:type="spellEnd"/>
                            <w:r w:rsidRPr="00A7798F">
                              <w:rPr>
                                <w:rFonts w:ascii="Times New Roman" w:hAnsi="Times New Roman" w:cs="Times New Roman"/>
                                <w:b w:val="0"/>
                                <w:color w:val="auto"/>
                                <w:sz w:val="24"/>
                                <w:szCs w:val="24"/>
                                <w:lang w:val="en-US"/>
                              </w:rPr>
                              <w:t xml:space="preserve">. </w:t>
                            </w:r>
                            <w:r w:rsidRPr="00A7798F">
                              <w:rPr>
                                <w:rFonts w:ascii="Times New Roman" w:hAnsi="Times New Roman" w:cs="Times New Roman"/>
                                <w:b w:val="0"/>
                                <w:color w:val="auto"/>
                                <w:sz w:val="24"/>
                                <w:szCs w:val="24"/>
                              </w:rPr>
                              <w:t xml:space="preserve">Žalias plotas – foninis, iki-pramoninis lygis. Šaltinis: </w:t>
                            </w:r>
                            <w:proofErr w:type="spellStart"/>
                            <w:r w:rsidRPr="00A7798F">
                              <w:rPr>
                                <w:rStyle w:val="A25"/>
                                <w:rFonts w:ascii="Times New Roman" w:hAnsi="Times New Roman" w:cs="Times New Roman"/>
                                <w:b w:val="0"/>
                                <w:color w:val="auto"/>
                                <w:sz w:val="24"/>
                                <w:szCs w:val="24"/>
                              </w:rPr>
                              <w:t>Krabbenhoft</w:t>
                            </w:r>
                            <w:proofErr w:type="spellEnd"/>
                            <w:r w:rsidRPr="00A7798F">
                              <w:rPr>
                                <w:rStyle w:val="A25"/>
                                <w:rFonts w:ascii="Times New Roman" w:hAnsi="Times New Roman" w:cs="Times New Roman"/>
                                <w:b w:val="0"/>
                                <w:color w:val="auto"/>
                                <w:sz w:val="24"/>
                                <w:szCs w:val="24"/>
                              </w:rPr>
                              <w:t xml:space="preserve"> ir </w:t>
                            </w:r>
                            <w:proofErr w:type="spellStart"/>
                            <w:r w:rsidRPr="00A7798F">
                              <w:rPr>
                                <w:rStyle w:val="A25"/>
                                <w:rFonts w:ascii="Times New Roman" w:hAnsi="Times New Roman" w:cs="Times New Roman"/>
                                <w:b w:val="0"/>
                                <w:color w:val="auto"/>
                                <w:sz w:val="24"/>
                                <w:szCs w:val="24"/>
                              </w:rPr>
                              <w:t>Schuster</w:t>
                            </w:r>
                            <w:proofErr w:type="spellEnd"/>
                            <w:r w:rsidRPr="00A7798F">
                              <w:rPr>
                                <w:rStyle w:val="A25"/>
                                <w:rFonts w:ascii="Times New Roman" w:hAnsi="Times New Roman" w:cs="Times New Roman"/>
                                <w:b w:val="0"/>
                                <w:color w:val="auto"/>
                                <w:sz w:val="24"/>
                                <w:szCs w:val="24"/>
                              </w:rPr>
                              <w:t>, 2002.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o laukas 2" o:spid="_x0000_s1026" type="#_x0000_t202" style="position:absolute;left:0;text-align:left;margin-left:245.15pt;margin-top:302.95pt;width:234.3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" stroked="f">
                <v:textbox style="mso-fit-shape-to-text:t" inset="0,0,0,0">
                  <w:txbxContent>
                    <w:p w14:paraId="3F3ADA97" w14:textId="77777777" w:rsidR="00A7798F" w:rsidRPr="00A7798F" w:rsidRDefault="00A7798F" w:rsidP="00A7798F">
                      <w:pPr>
                        <w:pStyle w:val="Antrat"/>
                        <w:jc w:val="center"/>
                        <w:rPr>
                          <w:rFonts w:ascii="Times New Roman" w:hAnsi="Times New Roman" w:cs="Times New Roman"/>
                          <w:b w:val="0"/>
                          <w:noProof/>
                          <w:color w:val="auto"/>
                          <w:sz w:val="24"/>
                          <w:szCs w:val="24"/>
                        </w:rPr>
                      </w:pPr>
                      <w:r w:rsidRPr="00A7798F">
                        <w:rPr>
                          <w:rFonts w:ascii="Times New Roman" w:hAnsi="Times New Roman" w:cs="Times New Roman"/>
                          <w:color w:val="auto"/>
                          <w:sz w:val="24"/>
                          <w:szCs w:val="24"/>
                          <w:lang w:val="en-US"/>
                        </w:rPr>
                        <w:t>1 pav.</w:t>
                      </w:r>
                      <w:r w:rsidRPr="00A7798F">
                        <w:rPr>
                          <w:rFonts w:ascii="Times New Roman" w:hAnsi="Times New Roman" w:cs="Times New Roman"/>
                          <w:b w:val="0"/>
                          <w:color w:val="auto"/>
                          <w:sz w:val="24"/>
                          <w:szCs w:val="24"/>
                          <w:lang w:val="en-US"/>
                        </w:rPr>
                        <w:t xml:space="preserve"> </w:t>
                      </w:r>
                      <w:proofErr w:type="spellStart"/>
                      <w:r w:rsidRPr="00A7798F">
                        <w:rPr>
                          <w:rFonts w:ascii="Times New Roman" w:hAnsi="Times New Roman" w:cs="Times New Roman"/>
                          <w:b w:val="0"/>
                          <w:color w:val="auto"/>
                          <w:sz w:val="24"/>
                          <w:szCs w:val="24"/>
                          <w:lang w:val="en-US"/>
                        </w:rPr>
                        <w:t>Gyvsidabrio</w:t>
                      </w:r>
                      <w:proofErr w:type="spellEnd"/>
                      <w:r w:rsidRPr="00A7798F">
                        <w:rPr>
                          <w:rFonts w:ascii="Times New Roman" w:hAnsi="Times New Roman" w:cs="Times New Roman"/>
                          <w:b w:val="0"/>
                          <w:color w:val="auto"/>
                          <w:sz w:val="24"/>
                          <w:szCs w:val="24"/>
                          <w:lang w:val="en-US"/>
                        </w:rPr>
                        <w:t xml:space="preserve"> </w:t>
                      </w:r>
                      <w:proofErr w:type="spellStart"/>
                      <w:r w:rsidRPr="00A7798F">
                        <w:rPr>
                          <w:rFonts w:ascii="Times New Roman" w:hAnsi="Times New Roman" w:cs="Times New Roman"/>
                          <w:b w:val="0"/>
                          <w:color w:val="auto"/>
                          <w:sz w:val="24"/>
                          <w:szCs w:val="24"/>
                          <w:lang w:val="en-US"/>
                        </w:rPr>
                        <w:t>emisijos</w:t>
                      </w:r>
                      <w:proofErr w:type="spellEnd"/>
                      <w:r w:rsidRPr="00A7798F">
                        <w:rPr>
                          <w:rFonts w:ascii="Times New Roman" w:hAnsi="Times New Roman" w:cs="Times New Roman"/>
                          <w:b w:val="0"/>
                          <w:color w:val="auto"/>
                          <w:sz w:val="24"/>
                          <w:szCs w:val="24"/>
                          <w:lang w:val="en-US"/>
                        </w:rPr>
                        <w:t xml:space="preserve"> </w:t>
                      </w:r>
                      <w:r>
                        <w:rPr>
                          <w:rFonts w:ascii="Times New Roman" w:hAnsi="Times New Roman" w:cs="Times New Roman"/>
                          <w:b w:val="0"/>
                          <w:color w:val="auto"/>
                          <w:sz w:val="24"/>
                          <w:szCs w:val="24"/>
                          <w:lang w:val="en-US"/>
                        </w:rPr>
                        <w:t xml:space="preserve">į </w:t>
                      </w:r>
                      <w:proofErr w:type="spellStart"/>
                      <w:r>
                        <w:rPr>
                          <w:rFonts w:ascii="Times New Roman" w:hAnsi="Times New Roman" w:cs="Times New Roman"/>
                          <w:b w:val="0"/>
                          <w:color w:val="auto"/>
                          <w:sz w:val="24"/>
                          <w:szCs w:val="24"/>
                          <w:lang w:val="en-US"/>
                        </w:rPr>
                        <w:t>atmosferą</w:t>
                      </w:r>
                      <w:proofErr w:type="spellEnd"/>
                      <w:r>
                        <w:rPr>
                          <w:rFonts w:ascii="Times New Roman" w:hAnsi="Times New Roman" w:cs="Times New Roman"/>
                          <w:b w:val="0"/>
                          <w:color w:val="auto"/>
                          <w:sz w:val="24"/>
                          <w:szCs w:val="24"/>
                          <w:lang w:val="en-US"/>
                        </w:rPr>
                        <w:t xml:space="preserve"> </w:t>
                      </w:r>
                      <w:proofErr w:type="spellStart"/>
                      <w:r w:rsidRPr="00A7798F">
                        <w:rPr>
                          <w:rFonts w:ascii="Times New Roman" w:hAnsi="Times New Roman" w:cs="Times New Roman"/>
                          <w:b w:val="0"/>
                          <w:color w:val="auto"/>
                          <w:sz w:val="24"/>
                          <w:szCs w:val="24"/>
                          <w:lang w:val="en-US"/>
                        </w:rPr>
                        <w:t>kaita</w:t>
                      </w:r>
                      <w:proofErr w:type="spellEnd"/>
                      <w:r w:rsidRPr="00A7798F">
                        <w:rPr>
                          <w:rFonts w:ascii="Times New Roman" w:hAnsi="Times New Roman" w:cs="Times New Roman"/>
                          <w:b w:val="0"/>
                          <w:color w:val="auto"/>
                          <w:sz w:val="24"/>
                          <w:szCs w:val="24"/>
                          <w:lang w:val="en-US"/>
                        </w:rPr>
                        <w:t xml:space="preserve">. </w:t>
                      </w:r>
                      <w:r w:rsidRPr="00A7798F">
                        <w:rPr>
                          <w:rFonts w:ascii="Times New Roman" w:hAnsi="Times New Roman" w:cs="Times New Roman"/>
                          <w:b w:val="0"/>
                          <w:color w:val="auto"/>
                          <w:sz w:val="24"/>
                          <w:szCs w:val="24"/>
                        </w:rPr>
                        <w:t xml:space="preserve">Žalias plotas – foninis, iki-pramoninis lygis. Šaltinis: </w:t>
                      </w:r>
                      <w:proofErr w:type="spellStart"/>
                      <w:r w:rsidRPr="00A7798F">
                        <w:rPr>
                          <w:rStyle w:val="A25"/>
                          <w:rFonts w:ascii="Times New Roman" w:hAnsi="Times New Roman" w:cs="Times New Roman"/>
                          <w:b w:val="0"/>
                          <w:color w:val="auto"/>
                          <w:sz w:val="24"/>
                          <w:szCs w:val="24"/>
                        </w:rPr>
                        <w:t>Krabbenhoft</w:t>
                      </w:r>
                      <w:proofErr w:type="spellEnd"/>
                      <w:r w:rsidRPr="00A7798F">
                        <w:rPr>
                          <w:rStyle w:val="A25"/>
                          <w:rFonts w:ascii="Times New Roman" w:hAnsi="Times New Roman" w:cs="Times New Roman"/>
                          <w:b w:val="0"/>
                          <w:color w:val="auto"/>
                          <w:sz w:val="24"/>
                          <w:szCs w:val="24"/>
                        </w:rPr>
                        <w:t xml:space="preserve"> ir </w:t>
                      </w:r>
                      <w:proofErr w:type="spellStart"/>
                      <w:r w:rsidRPr="00A7798F">
                        <w:rPr>
                          <w:rStyle w:val="A25"/>
                          <w:rFonts w:ascii="Times New Roman" w:hAnsi="Times New Roman" w:cs="Times New Roman"/>
                          <w:b w:val="0"/>
                          <w:color w:val="auto"/>
                          <w:sz w:val="24"/>
                          <w:szCs w:val="24"/>
                        </w:rPr>
                        <w:t>Schuster</w:t>
                      </w:r>
                      <w:proofErr w:type="spellEnd"/>
                      <w:r w:rsidRPr="00A7798F">
                        <w:rPr>
                          <w:rStyle w:val="A25"/>
                          <w:rFonts w:ascii="Times New Roman" w:hAnsi="Times New Roman" w:cs="Times New Roman"/>
                          <w:b w:val="0"/>
                          <w:color w:val="auto"/>
                          <w:sz w:val="24"/>
                          <w:szCs w:val="24"/>
                        </w:rPr>
                        <w:t>, 2002.</w:t>
                      </w:r>
                    </w:p>
                  </w:txbxContent>
                </v:textbox>
                <w10:wrap type="tight"/>
              </v:shape>
            </w:pict>
          </mc:Fallback>
        </mc:AlternateContent>
      </w:r>
      <w:r w:rsidR="00D1361F" w:rsidRPr="007567F9">
        <w:rPr>
          <w:rFonts w:ascii="Times New Roman" w:hAnsi="Times New Roman" w:cs="Times New Roman"/>
          <w:color w:val="000000"/>
          <w:sz w:val="24"/>
          <w:szCs w:val="24"/>
          <w:shd w:val="clear" w:color="auto" w:fill="FFFFFF"/>
        </w:rPr>
        <w:t xml:space="preserve">Aplinkoje gyvsidabrio labai padaugėjo prasidėjus pramonės amžiui (metalų gavyba, metalų ir gyvsidabrio lydiniai, baterijų, akumuliatorių gamyba, įvairių matavimo prietaisų (termometrai, barometrai), lempų (neono, rentgeno, kvarco) gamyba, medicina, stomatologija, medžio, vilnų, dažų pramonėje ir kt.). </w:t>
      </w:r>
      <w:r w:rsidR="00D81FE5">
        <w:rPr>
          <w:rFonts w:ascii="Times New Roman" w:hAnsi="Times New Roman" w:cs="Times New Roman"/>
          <w:color w:val="000000"/>
          <w:sz w:val="24"/>
          <w:szCs w:val="24"/>
          <w:shd w:val="clear" w:color="auto" w:fill="FFFFFF"/>
        </w:rPr>
        <w:t xml:space="preserve">Šiandien </w:t>
      </w:r>
      <w:r w:rsidR="00D81FE5" w:rsidRPr="00D81FE5">
        <w:rPr>
          <w:rFonts w:ascii="Times New Roman" w:hAnsi="Times New Roman" w:cs="Times New Roman"/>
          <w:color w:val="000000"/>
          <w:sz w:val="24"/>
          <w:szCs w:val="24"/>
          <w:shd w:val="clear" w:color="auto" w:fill="FFFFFF"/>
        </w:rPr>
        <w:t>mažos apimties a</w:t>
      </w:r>
      <w:r w:rsidR="00021323" w:rsidRPr="00D81FE5">
        <w:rPr>
          <w:rFonts w:ascii="Times New Roman" w:hAnsi="Times New Roman" w:cs="Times New Roman"/>
          <w:color w:val="000000"/>
          <w:sz w:val="24"/>
          <w:szCs w:val="24"/>
          <w:shd w:val="clear" w:color="auto" w:fill="FFFFFF"/>
        </w:rPr>
        <w:t>ukso gavyba laikoma pačia taršia</w:t>
      </w:r>
      <w:r w:rsidR="00D81FE5" w:rsidRPr="00D81FE5">
        <w:rPr>
          <w:rFonts w:ascii="Times New Roman" w:hAnsi="Times New Roman" w:cs="Times New Roman"/>
          <w:color w:val="000000"/>
          <w:sz w:val="24"/>
          <w:szCs w:val="24"/>
          <w:shd w:val="clear" w:color="auto" w:fill="FFFFFF"/>
        </w:rPr>
        <w:t>usia gyvsidabriu žmogaus veikla, vis dar vykdoma Afrikoje, Azijoje, Pietų Amerikoje.</w:t>
      </w:r>
      <w:r w:rsidR="00021323" w:rsidRPr="00D81FE5">
        <w:rPr>
          <w:rFonts w:ascii="Times New Roman" w:hAnsi="Times New Roman" w:cs="Times New Roman"/>
          <w:color w:val="000000"/>
          <w:sz w:val="24"/>
          <w:szCs w:val="24"/>
          <w:shd w:val="clear" w:color="auto" w:fill="FFFFFF"/>
        </w:rPr>
        <w:t xml:space="preserve"> </w:t>
      </w:r>
      <w:r w:rsidR="00D81FE5" w:rsidRPr="00D81FE5">
        <w:rPr>
          <w:rFonts w:ascii="Times New Roman" w:hAnsi="Times New Roman" w:cs="Times New Roman"/>
          <w:color w:val="000000"/>
          <w:sz w:val="24"/>
          <w:szCs w:val="24"/>
          <w:shd w:val="clear" w:color="auto" w:fill="FFFFFF"/>
        </w:rPr>
        <w:t>Kaip gyvsidabris naudojamas išgaunant auksą?</w:t>
      </w:r>
      <w:r w:rsidR="00D81FE5">
        <w:rPr>
          <w:rFonts w:ascii="Times New Roman" w:hAnsi="Times New Roman" w:cs="Times New Roman"/>
          <w:color w:val="000000"/>
          <w:sz w:val="24"/>
          <w:szCs w:val="24"/>
          <w:shd w:val="clear" w:color="auto" w:fill="FFFFFF"/>
        </w:rPr>
        <w:t xml:space="preserve"> Pumpuojant  vandens ir nuosėdų mišinį iš upės pridedama gyvsidabrio, kuris su aukso dalelėmis sudaro amalgamą ir nusėda indo dugne. Gyvsidabris vėliau pašalinamas deginant amalgamą, lieka tik auksas. </w:t>
      </w:r>
      <w:r w:rsidR="00021323">
        <w:rPr>
          <w:rFonts w:ascii="Times New Roman" w:hAnsi="Times New Roman" w:cs="Times New Roman"/>
          <w:color w:val="000000"/>
          <w:sz w:val="24"/>
          <w:szCs w:val="24"/>
          <w:shd w:val="clear" w:color="auto" w:fill="FFFFFF"/>
        </w:rPr>
        <w:t xml:space="preserve">Remiantis </w:t>
      </w:r>
      <w:r w:rsidR="00AB783D" w:rsidRPr="00545F80">
        <w:rPr>
          <w:rStyle w:val="A12"/>
          <w:rFonts w:ascii="Times New Roman" w:hAnsi="Times New Roman" w:cs="Times New Roman"/>
          <w:sz w:val="24"/>
          <w:szCs w:val="24"/>
          <w:lang w:val="en-US"/>
        </w:rPr>
        <w:t xml:space="preserve">2010 m. </w:t>
      </w:r>
      <w:proofErr w:type="spellStart"/>
      <w:r w:rsidR="00AB783D" w:rsidRPr="00545F80">
        <w:rPr>
          <w:rStyle w:val="A12"/>
          <w:rFonts w:ascii="Times New Roman" w:hAnsi="Times New Roman" w:cs="Times New Roman"/>
          <w:sz w:val="24"/>
          <w:szCs w:val="24"/>
          <w:lang w:val="en-US"/>
        </w:rPr>
        <w:t>duomeni</w:t>
      </w:r>
      <w:r w:rsidR="00021323">
        <w:rPr>
          <w:rStyle w:val="A12"/>
          <w:rFonts w:ascii="Times New Roman" w:hAnsi="Times New Roman" w:cs="Times New Roman"/>
          <w:sz w:val="24"/>
          <w:szCs w:val="24"/>
          <w:lang w:val="en-US"/>
        </w:rPr>
        <w:t>mi</w:t>
      </w:r>
      <w:r w:rsidR="00AB783D" w:rsidRPr="00545F80">
        <w:rPr>
          <w:rStyle w:val="A12"/>
          <w:rFonts w:ascii="Times New Roman" w:hAnsi="Times New Roman" w:cs="Times New Roman"/>
          <w:sz w:val="24"/>
          <w:szCs w:val="24"/>
          <w:lang w:val="en-US"/>
        </w:rPr>
        <w:t>s</w:t>
      </w:r>
      <w:proofErr w:type="spellEnd"/>
      <w:r w:rsidR="00AB783D" w:rsidRPr="00545F80">
        <w:rPr>
          <w:rStyle w:val="A12"/>
          <w:rFonts w:ascii="Times New Roman" w:hAnsi="Times New Roman" w:cs="Times New Roman"/>
          <w:sz w:val="24"/>
          <w:szCs w:val="24"/>
          <w:lang w:val="en-US"/>
        </w:rPr>
        <w:t>, d</w:t>
      </w:r>
      <w:proofErr w:type="spellStart"/>
      <w:r w:rsidR="00AB783D" w:rsidRPr="00545F80">
        <w:rPr>
          <w:rStyle w:val="A12"/>
          <w:rFonts w:ascii="Times New Roman" w:hAnsi="Times New Roman" w:cs="Times New Roman"/>
          <w:sz w:val="24"/>
          <w:szCs w:val="24"/>
        </w:rPr>
        <w:t>ėl</w:t>
      </w:r>
      <w:proofErr w:type="spellEnd"/>
      <w:r w:rsidR="00AB783D" w:rsidRPr="00545F80">
        <w:rPr>
          <w:rStyle w:val="A12"/>
          <w:rFonts w:ascii="Times New Roman" w:hAnsi="Times New Roman" w:cs="Times New Roman"/>
          <w:sz w:val="24"/>
          <w:szCs w:val="24"/>
        </w:rPr>
        <w:t xml:space="preserve"> </w:t>
      </w:r>
      <w:r w:rsidR="00D81FE5">
        <w:rPr>
          <w:rStyle w:val="A12"/>
          <w:rFonts w:ascii="Times New Roman" w:hAnsi="Times New Roman" w:cs="Times New Roman"/>
          <w:sz w:val="24"/>
          <w:szCs w:val="24"/>
        </w:rPr>
        <w:t xml:space="preserve">tokio </w:t>
      </w:r>
      <w:r w:rsidR="00AB783D" w:rsidRPr="00545F80">
        <w:rPr>
          <w:rStyle w:val="A12"/>
          <w:rFonts w:ascii="Times New Roman" w:hAnsi="Times New Roman" w:cs="Times New Roman"/>
          <w:sz w:val="24"/>
          <w:szCs w:val="24"/>
        </w:rPr>
        <w:t>a</w:t>
      </w:r>
      <w:r w:rsidR="00002B11" w:rsidRPr="00545F80">
        <w:rPr>
          <w:rStyle w:val="A12"/>
          <w:rFonts w:ascii="Times New Roman" w:hAnsi="Times New Roman" w:cs="Times New Roman"/>
          <w:sz w:val="24"/>
          <w:szCs w:val="24"/>
        </w:rPr>
        <w:t xml:space="preserve">ukso </w:t>
      </w:r>
      <w:r w:rsidR="00D81FE5">
        <w:rPr>
          <w:rStyle w:val="A12"/>
          <w:rFonts w:ascii="Times New Roman" w:hAnsi="Times New Roman" w:cs="Times New Roman"/>
          <w:sz w:val="24"/>
          <w:szCs w:val="24"/>
        </w:rPr>
        <w:t>gavybos</w:t>
      </w:r>
      <w:r w:rsidR="00002B11" w:rsidRPr="00545F80">
        <w:rPr>
          <w:rStyle w:val="A12"/>
          <w:rFonts w:ascii="Times New Roman" w:hAnsi="Times New Roman" w:cs="Times New Roman"/>
          <w:sz w:val="24"/>
          <w:szCs w:val="24"/>
        </w:rPr>
        <w:t xml:space="preserve"> </w:t>
      </w:r>
      <w:r w:rsidR="00D81FE5">
        <w:rPr>
          <w:rStyle w:val="A12"/>
          <w:rFonts w:ascii="Times New Roman" w:hAnsi="Times New Roman" w:cs="Times New Roman"/>
          <w:sz w:val="24"/>
          <w:szCs w:val="24"/>
        </w:rPr>
        <w:t xml:space="preserve">būdo </w:t>
      </w:r>
      <w:r w:rsidR="00AB783D" w:rsidRPr="00545F80">
        <w:rPr>
          <w:rStyle w:val="A12"/>
          <w:rFonts w:ascii="Times New Roman" w:hAnsi="Times New Roman" w:cs="Times New Roman"/>
          <w:sz w:val="24"/>
          <w:szCs w:val="24"/>
        </w:rPr>
        <w:t xml:space="preserve">į atmosferą pateko </w:t>
      </w:r>
      <w:r w:rsidR="00AB783D" w:rsidRPr="00545F80">
        <w:rPr>
          <w:rStyle w:val="A12"/>
          <w:rFonts w:ascii="Times New Roman" w:hAnsi="Times New Roman" w:cs="Times New Roman"/>
          <w:sz w:val="24"/>
          <w:szCs w:val="24"/>
          <w:lang w:val="en-US"/>
        </w:rPr>
        <w:t>37</w:t>
      </w:r>
      <w:r w:rsidR="00AB783D" w:rsidRPr="00545F80">
        <w:rPr>
          <w:rStyle w:val="A12"/>
          <w:rFonts w:ascii="Times New Roman" w:hAnsi="Times New Roman" w:cs="Times New Roman"/>
          <w:sz w:val="24"/>
          <w:szCs w:val="24"/>
        </w:rPr>
        <w:t xml:space="preserve">%, dėl iškastinio kuro deginimo – </w:t>
      </w:r>
      <w:r w:rsidR="00AB783D" w:rsidRPr="00545F80">
        <w:rPr>
          <w:rStyle w:val="A12"/>
          <w:rFonts w:ascii="Times New Roman" w:hAnsi="Times New Roman" w:cs="Times New Roman"/>
          <w:sz w:val="24"/>
          <w:szCs w:val="24"/>
          <w:lang w:val="en-US"/>
        </w:rPr>
        <w:t>24</w:t>
      </w:r>
      <w:r w:rsidR="00AB783D" w:rsidRPr="00545F80">
        <w:rPr>
          <w:rStyle w:val="A12"/>
          <w:rFonts w:ascii="Times New Roman" w:hAnsi="Times New Roman" w:cs="Times New Roman"/>
          <w:sz w:val="24"/>
          <w:szCs w:val="24"/>
        </w:rPr>
        <w:t xml:space="preserve">%, dėl kitų metalų gamybos – </w:t>
      </w:r>
      <w:r w:rsidR="00AB783D" w:rsidRPr="00545F80">
        <w:rPr>
          <w:rStyle w:val="A12"/>
          <w:rFonts w:ascii="Times New Roman" w:hAnsi="Times New Roman" w:cs="Times New Roman"/>
          <w:sz w:val="24"/>
          <w:szCs w:val="24"/>
          <w:lang w:val="en-US"/>
        </w:rPr>
        <w:t>10</w:t>
      </w:r>
      <w:r w:rsidR="00AB783D" w:rsidRPr="00545F80">
        <w:rPr>
          <w:rStyle w:val="A12"/>
          <w:rFonts w:ascii="Times New Roman" w:hAnsi="Times New Roman" w:cs="Times New Roman"/>
          <w:sz w:val="24"/>
          <w:szCs w:val="24"/>
        </w:rPr>
        <w:t xml:space="preserve">%, dėl cemento gamybos 9% bendros </w:t>
      </w:r>
      <w:proofErr w:type="spellStart"/>
      <w:r w:rsidR="00AB783D" w:rsidRPr="00545F80">
        <w:rPr>
          <w:rStyle w:val="A12"/>
          <w:rFonts w:ascii="Times New Roman" w:hAnsi="Times New Roman" w:cs="Times New Roman"/>
          <w:sz w:val="24"/>
          <w:szCs w:val="24"/>
        </w:rPr>
        <w:t>Hg</w:t>
      </w:r>
      <w:proofErr w:type="spellEnd"/>
      <w:r w:rsidR="00AB783D" w:rsidRPr="00545F80">
        <w:rPr>
          <w:rStyle w:val="A12"/>
          <w:rFonts w:ascii="Times New Roman" w:hAnsi="Times New Roman" w:cs="Times New Roman"/>
          <w:sz w:val="24"/>
          <w:szCs w:val="24"/>
        </w:rPr>
        <w:t xml:space="preserve"> emisijos į atmosferą. </w:t>
      </w:r>
      <w:r w:rsidR="00EE13CA" w:rsidRPr="00545F80">
        <w:rPr>
          <w:rStyle w:val="A12"/>
          <w:rFonts w:ascii="Times New Roman" w:hAnsi="Times New Roman" w:cs="Times New Roman"/>
          <w:sz w:val="24"/>
          <w:szCs w:val="24"/>
        </w:rPr>
        <w:t xml:space="preserve">Šiandien Azijos šalys daugiausia prisideda prie atmosferos </w:t>
      </w:r>
      <w:r w:rsidR="00021323" w:rsidRPr="00545F80">
        <w:rPr>
          <w:rStyle w:val="A12"/>
          <w:rFonts w:ascii="Times New Roman" w:hAnsi="Times New Roman" w:cs="Times New Roman"/>
          <w:sz w:val="24"/>
          <w:szCs w:val="24"/>
        </w:rPr>
        <w:t xml:space="preserve">taršos </w:t>
      </w:r>
      <w:r w:rsidR="00EE13CA" w:rsidRPr="00545F80">
        <w:rPr>
          <w:rStyle w:val="A12"/>
          <w:rFonts w:ascii="Times New Roman" w:hAnsi="Times New Roman" w:cs="Times New Roman"/>
          <w:sz w:val="24"/>
          <w:szCs w:val="24"/>
        </w:rPr>
        <w:t xml:space="preserve">gyvsidabriu, trečdalis šio kiekio priklauso Kinijai. Tačiau modeliavimo </w:t>
      </w:r>
      <w:r w:rsidR="00EE13CA" w:rsidRPr="00545F80">
        <w:rPr>
          <w:rStyle w:val="A12"/>
          <w:rFonts w:ascii="Times New Roman" w:hAnsi="Times New Roman" w:cs="Times New Roman"/>
          <w:sz w:val="24"/>
          <w:szCs w:val="24"/>
        </w:rPr>
        <w:lastRenderedPageBreak/>
        <w:t xml:space="preserve">rezultatai rodo, kad pusė taršos </w:t>
      </w:r>
      <w:r w:rsidR="009603A0" w:rsidRPr="00545F80">
        <w:rPr>
          <w:rStyle w:val="A12"/>
          <w:rFonts w:ascii="Times New Roman" w:hAnsi="Times New Roman" w:cs="Times New Roman"/>
          <w:sz w:val="24"/>
          <w:szCs w:val="24"/>
        </w:rPr>
        <w:t xml:space="preserve">gyvsidabriu vandenyne atsirado dar iki </w:t>
      </w:r>
      <w:r w:rsidR="009603A0" w:rsidRPr="00545F80">
        <w:rPr>
          <w:rStyle w:val="A12"/>
          <w:rFonts w:ascii="Times New Roman" w:hAnsi="Times New Roman" w:cs="Times New Roman"/>
          <w:sz w:val="24"/>
          <w:szCs w:val="24"/>
          <w:lang w:val="en-US"/>
        </w:rPr>
        <w:t>1950 met</w:t>
      </w:r>
      <w:r w:rsidR="009603A0" w:rsidRPr="00545F80">
        <w:rPr>
          <w:rStyle w:val="A12"/>
          <w:rFonts w:ascii="Times New Roman" w:hAnsi="Times New Roman" w:cs="Times New Roman"/>
          <w:sz w:val="24"/>
          <w:szCs w:val="24"/>
        </w:rPr>
        <w:t>ų</w:t>
      </w:r>
      <w:r w:rsidR="009603A0" w:rsidRPr="00545F80">
        <w:rPr>
          <w:rStyle w:val="A12"/>
          <w:rFonts w:ascii="Times New Roman" w:hAnsi="Times New Roman" w:cs="Times New Roman"/>
          <w:sz w:val="24"/>
          <w:szCs w:val="24"/>
          <w:lang w:val="en-US"/>
        </w:rPr>
        <w:t xml:space="preserve">, </w:t>
      </w:r>
      <w:proofErr w:type="spellStart"/>
      <w:r w:rsidR="009603A0" w:rsidRPr="00545F80">
        <w:rPr>
          <w:rStyle w:val="A12"/>
          <w:rFonts w:ascii="Times New Roman" w:hAnsi="Times New Roman" w:cs="Times New Roman"/>
          <w:sz w:val="24"/>
          <w:szCs w:val="24"/>
          <w:lang w:val="en-US"/>
        </w:rPr>
        <w:t>kuomet</w:t>
      </w:r>
      <w:proofErr w:type="spellEnd"/>
      <w:r w:rsidR="009603A0" w:rsidRPr="00545F80">
        <w:rPr>
          <w:rStyle w:val="A12"/>
          <w:rFonts w:ascii="Times New Roman" w:hAnsi="Times New Roman" w:cs="Times New Roman"/>
          <w:sz w:val="24"/>
          <w:szCs w:val="24"/>
          <w:lang w:val="en-US"/>
        </w:rPr>
        <w:t xml:space="preserve"> </w:t>
      </w:r>
      <w:proofErr w:type="spellStart"/>
      <w:r w:rsidR="009603A0" w:rsidRPr="00545F80">
        <w:rPr>
          <w:rStyle w:val="A12"/>
          <w:rFonts w:ascii="Times New Roman" w:hAnsi="Times New Roman" w:cs="Times New Roman"/>
          <w:sz w:val="24"/>
          <w:szCs w:val="24"/>
          <w:lang w:val="en-US"/>
        </w:rPr>
        <w:t>gyvsidabrio</w:t>
      </w:r>
      <w:proofErr w:type="spellEnd"/>
      <w:r w:rsidR="009603A0" w:rsidRPr="00545F80">
        <w:rPr>
          <w:rStyle w:val="A12"/>
          <w:rFonts w:ascii="Times New Roman" w:hAnsi="Times New Roman" w:cs="Times New Roman"/>
          <w:sz w:val="24"/>
          <w:szCs w:val="24"/>
          <w:lang w:val="en-US"/>
        </w:rPr>
        <w:t xml:space="preserve"> </w:t>
      </w:r>
      <w:r w:rsidR="009603A0" w:rsidRPr="00545F80">
        <w:rPr>
          <w:rStyle w:val="A12"/>
          <w:rFonts w:ascii="Times New Roman" w:hAnsi="Times New Roman" w:cs="Times New Roman"/>
          <w:sz w:val="24"/>
          <w:szCs w:val="24"/>
        </w:rPr>
        <w:t xml:space="preserve">išmetimai iš </w:t>
      </w:r>
      <w:r w:rsidR="009603A0" w:rsidRPr="00545F80">
        <w:rPr>
          <w:rStyle w:val="A12"/>
          <w:rFonts w:ascii="Times New Roman" w:hAnsi="Times New Roman" w:cs="Times New Roman"/>
          <w:sz w:val="24"/>
          <w:szCs w:val="24"/>
          <w:lang w:val="en-US"/>
        </w:rPr>
        <w:t xml:space="preserve">JAV </w:t>
      </w:r>
      <w:proofErr w:type="spellStart"/>
      <w:r w:rsidR="009603A0" w:rsidRPr="00545F80">
        <w:rPr>
          <w:rStyle w:val="A12"/>
          <w:rFonts w:ascii="Times New Roman" w:hAnsi="Times New Roman" w:cs="Times New Roman"/>
          <w:sz w:val="24"/>
          <w:szCs w:val="24"/>
          <w:lang w:val="en-US"/>
        </w:rPr>
        <w:t>ir</w:t>
      </w:r>
      <w:proofErr w:type="spellEnd"/>
      <w:r w:rsidR="009603A0" w:rsidRPr="00545F80">
        <w:rPr>
          <w:rStyle w:val="A12"/>
          <w:rFonts w:ascii="Times New Roman" w:hAnsi="Times New Roman" w:cs="Times New Roman"/>
          <w:sz w:val="24"/>
          <w:szCs w:val="24"/>
          <w:lang w:val="en-US"/>
        </w:rPr>
        <w:t xml:space="preserve"> </w:t>
      </w:r>
      <w:proofErr w:type="spellStart"/>
      <w:r w:rsidR="009603A0" w:rsidRPr="00545F80">
        <w:rPr>
          <w:rStyle w:val="A12"/>
          <w:rFonts w:ascii="Times New Roman" w:hAnsi="Times New Roman" w:cs="Times New Roman"/>
          <w:sz w:val="24"/>
          <w:szCs w:val="24"/>
          <w:lang w:val="en-US"/>
        </w:rPr>
        <w:t>Europos</w:t>
      </w:r>
      <w:proofErr w:type="spellEnd"/>
      <w:r w:rsidR="009603A0" w:rsidRPr="00545F80">
        <w:rPr>
          <w:rStyle w:val="A12"/>
          <w:rFonts w:ascii="Times New Roman" w:hAnsi="Times New Roman" w:cs="Times New Roman"/>
          <w:sz w:val="24"/>
          <w:szCs w:val="24"/>
          <w:lang w:val="en-US"/>
        </w:rPr>
        <w:t xml:space="preserve"> </w:t>
      </w:r>
      <w:proofErr w:type="spellStart"/>
      <w:r w:rsidR="009603A0" w:rsidRPr="00545F80">
        <w:rPr>
          <w:rStyle w:val="A12"/>
          <w:rFonts w:ascii="Times New Roman" w:hAnsi="Times New Roman" w:cs="Times New Roman"/>
          <w:sz w:val="24"/>
          <w:szCs w:val="24"/>
          <w:lang w:val="en-US"/>
        </w:rPr>
        <w:t>šalių</w:t>
      </w:r>
      <w:proofErr w:type="spellEnd"/>
      <w:r w:rsidR="009603A0" w:rsidRPr="00545F80">
        <w:rPr>
          <w:rStyle w:val="A12"/>
          <w:rFonts w:ascii="Times New Roman" w:hAnsi="Times New Roman" w:cs="Times New Roman"/>
          <w:sz w:val="24"/>
          <w:szCs w:val="24"/>
          <w:lang w:val="en-US"/>
        </w:rPr>
        <w:t xml:space="preserve"> </w:t>
      </w:r>
      <w:proofErr w:type="spellStart"/>
      <w:r w:rsidR="009603A0" w:rsidRPr="00545F80">
        <w:rPr>
          <w:rStyle w:val="A12"/>
          <w:rFonts w:ascii="Times New Roman" w:hAnsi="Times New Roman" w:cs="Times New Roman"/>
          <w:sz w:val="24"/>
          <w:szCs w:val="24"/>
          <w:lang w:val="en-US"/>
        </w:rPr>
        <w:t>buvo</w:t>
      </w:r>
      <w:proofErr w:type="spellEnd"/>
      <w:r w:rsidR="009603A0" w:rsidRPr="00545F80">
        <w:rPr>
          <w:rStyle w:val="A12"/>
          <w:rFonts w:ascii="Times New Roman" w:hAnsi="Times New Roman" w:cs="Times New Roman"/>
          <w:sz w:val="24"/>
          <w:szCs w:val="24"/>
          <w:lang w:val="en-US"/>
        </w:rPr>
        <w:t xml:space="preserve"> </w:t>
      </w:r>
      <w:proofErr w:type="spellStart"/>
      <w:r w:rsidR="009603A0" w:rsidRPr="00545F80">
        <w:rPr>
          <w:rStyle w:val="A12"/>
          <w:rFonts w:ascii="Times New Roman" w:hAnsi="Times New Roman" w:cs="Times New Roman"/>
          <w:sz w:val="24"/>
          <w:szCs w:val="24"/>
          <w:lang w:val="en-US"/>
        </w:rPr>
        <w:t>didesni</w:t>
      </w:r>
      <w:proofErr w:type="spellEnd"/>
      <w:r w:rsidR="009603A0" w:rsidRPr="00545F80">
        <w:rPr>
          <w:rStyle w:val="A12"/>
          <w:rFonts w:ascii="Times New Roman" w:hAnsi="Times New Roman" w:cs="Times New Roman"/>
          <w:sz w:val="24"/>
          <w:szCs w:val="24"/>
          <w:lang w:val="en-US"/>
        </w:rPr>
        <w:t xml:space="preserve"> </w:t>
      </w:r>
      <w:proofErr w:type="spellStart"/>
      <w:r w:rsidR="009603A0" w:rsidRPr="00545F80">
        <w:rPr>
          <w:rStyle w:val="A12"/>
          <w:rFonts w:ascii="Times New Roman" w:hAnsi="Times New Roman" w:cs="Times New Roman"/>
          <w:sz w:val="24"/>
          <w:szCs w:val="24"/>
          <w:lang w:val="en-US"/>
        </w:rPr>
        <w:t>nei</w:t>
      </w:r>
      <w:proofErr w:type="spellEnd"/>
      <w:r w:rsidR="009603A0" w:rsidRPr="00545F80">
        <w:rPr>
          <w:rStyle w:val="A12"/>
          <w:rFonts w:ascii="Times New Roman" w:hAnsi="Times New Roman" w:cs="Times New Roman"/>
          <w:sz w:val="24"/>
          <w:szCs w:val="24"/>
          <w:lang w:val="en-US"/>
        </w:rPr>
        <w:t xml:space="preserve"> </w:t>
      </w:r>
      <w:proofErr w:type="spellStart"/>
      <w:r w:rsidR="009603A0" w:rsidRPr="00545F80">
        <w:rPr>
          <w:rStyle w:val="A12"/>
          <w:rFonts w:ascii="Times New Roman" w:hAnsi="Times New Roman" w:cs="Times New Roman"/>
          <w:sz w:val="24"/>
          <w:szCs w:val="24"/>
          <w:lang w:val="en-US"/>
        </w:rPr>
        <w:t>Azijos</w:t>
      </w:r>
      <w:proofErr w:type="spellEnd"/>
      <w:r w:rsidR="00102118">
        <w:rPr>
          <w:rStyle w:val="A12"/>
          <w:rFonts w:ascii="Times New Roman" w:hAnsi="Times New Roman" w:cs="Times New Roman"/>
          <w:sz w:val="24"/>
          <w:szCs w:val="24"/>
          <w:lang w:val="en-US"/>
        </w:rPr>
        <w:t xml:space="preserve"> (EK, 2017)</w:t>
      </w:r>
      <w:r w:rsidR="009603A0" w:rsidRPr="00545F80">
        <w:rPr>
          <w:rStyle w:val="A12"/>
          <w:rFonts w:ascii="Times New Roman" w:hAnsi="Times New Roman" w:cs="Times New Roman"/>
          <w:sz w:val="24"/>
          <w:szCs w:val="24"/>
          <w:lang w:val="en-US"/>
        </w:rPr>
        <w:t>.</w:t>
      </w:r>
      <w:r w:rsidR="00545F80">
        <w:rPr>
          <w:rStyle w:val="A12"/>
          <w:rFonts w:ascii="Times New Roman" w:hAnsi="Times New Roman" w:cs="Times New Roman"/>
          <w:sz w:val="24"/>
          <w:szCs w:val="24"/>
          <w:lang w:val="en-US"/>
        </w:rPr>
        <w:t xml:space="preserve"> </w:t>
      </w:r>
    </w:p>
    <w:p w14:paraId="6C15DDD3" w14:textId="5C83F37B" w:rsidR="00BB3AF0" w:rsidRDefault="002C20D0" w:rsidP="00CD4A5B">
      <w:pPr>
        <w:spacing w:after="0" w:line="240" w:lineRule="auto"/>
        <w:ind w:firstLine="567"/>
        <w:jc w:val="both"/>
        <w:rPr>
          <w:rFonts w:ascii="Times New Roman" w:hAnsi="Times New Roman" w:cs="Times New Roman"/>
          <w:sz w:val="24"/>
          <w:szCs w:val="24"/>
        </w:rPr>
      </w:pPr>
      <w:r w:rsidRPr="007567F9">
        <w:rPr>
          <w:rFonts w:ascii="Times New Roman" w:hAnsi="Times New Roman" w:cs="Times New Roman"/>
          <w:sz w:val="24"/>
          <w:szCs w:val="24"/>
          <w:lang w:val="en-US"/>
        </w:rPr>
        <w:t xml:space="preserve">Europos </w:t>
      </w:r>
      <w:r w:rsidRPr="007567F9">
        <w:rPr>
          <w:rFonts w:ascii="Times New Roman" w:hAnsi="Times New Roman" w:cs="Times New Roman"/>
          <w:sz w:val="24"/>
          <w:szCs w:val="24"/>
        </w:rPr>
        <w:t xml:space="preserve">Sąjungoje </w:t>
      </w:r>
      <w:r>
        <w:rPr>
          <w:rFonts w:ascii="Times New Roman" w:hAnsi="Times New Roman" w:cs="Times New Roman"/>
          <w:sz w:val="24"/>
          <w:szCs w:val="24"/>
        </w:rPr>
        <w:t>(</w:t>
      </w:r>
      <w:r w:rsidR="00D1361F" w:rsidRPr="007567F9">
        <w:rPr>
          <w:rFonts w:ascii="Times New Roman" w:hAnsi="Times New Roman" w:cs="Times New Roman"/>
          <w:sz w:val="24"/>
          <w:szCs w:val="24"/>
          <w:lang w:val="en-US"/>
        </w:rPr>
        <w:t>ES</w:t>
      </w:r>
      <w:r>
        <w:rPr>
          <w:rFonts w:ascii="Times New Roman" w:hAnsi="Times New Roman" w:cs="Times New Roman"/>
          <w:sz w:val="24"/>
          <w:szCs w:val="24"/>
          <w:lang w:val="en-US"/>
        </w:rPr>
        <w:t>)</w:t>
      </w:r>
      <w:r w:rsidR="00D1361F" w:rsidRPr="007567F9">
        <w:rPr>
          <w:rFonts w:ascii="Times New Roman" w:hAnsi="Times New Roman" w:cs="Times New Roman"/>
          <w:sz w:val="24"/>
          <w:szCs w:val="24"/>
          <w:lang w:val="en-US"/>
        </w:rPr>
        <w:t xml:space="preserve"> </w:t>
      </w:r>
      <w:proofErr w:type="spellStart"/>
      <w:r w:rsidR="00D1361F" w:rsidRPr="007567F9">
        <w:rPr>
          <w:rFonts w:ascii="Times New Roman" w:hAnsi="Times New Roman" w:cs="Times New Roman"/>
          <w:sz w:val="24"/>
          <w:szCs w:val="24"/>
          <w:lang w:val="en-US"/>
        </w:rPr>
        <w:t>draudim</w:t>
      </w:r>
      <w:proofErr w:type="spellEnd"/>
      <w:r w:rsidR="00D1361F" w:rsidRPr="007567F9">
        <w:rPr>
          <w:rFonts w:ascii="Times New Roman" w:hAnsi="Times New Roman" w:cs="Times New Roman"/>
          <w:sz w:val="24"/>
          <w:szCs w:val="24"/>
        </w:rPr>
        <w:t xml:space="preserve">ai ir ribojimai gyvsidabrio gavybai, eksportui ir importui lėmė sumažėjusias šio metalo emisijas į atmosferą (nuo 1990 m. iki 2014 m. apie </w:t>
      </w:r>
      <w:r w:rsidR="00D1361F" w:rsidRPr="007567F9">
        <w:rPr>
          <w:rFonts w:ascii="Times New Roman" w:hAnsi="Times New Roman" w:cs="Times New Roman"/>
          <w:sz w:val="24"/>
          <w:szCs w:val="24"/>
          <w:lang w:val="en-US"/>
        </w:rPr>
        <w:t xml:space="preserve">73 </w:t>
      </w:r>
      <w:r w:rsidR="00D1361F" w:rsidRPr="007567F9">
        <w:rPr>
          <w:rFonts w:ascii="Times New Roman" w:hAnsi="Times New Roman" w:cs="Times New Roman"/>
          <w:sz w:val="24"/>
          <w:szCs w:val="24"/>
        </w:rPr>
        <w:t>%)</w:t>
      </w:r>
      <w:r w:rsidR="00D1361F" w:rsidRPr="007567F9">
        <w:rPr>
          <w:rFonts w:ascii="Times New Roman" w:hAnsi="Times New Roman" w:cs="Times New Roman"/>
          <w:sz w:val="24"/>
          <w:szCs w:val="24"/>
          <w:lang w:val="en-US"/>
        </w:rPr>
        <w:t xml:space="preserve"> </w:t>
      </w:r>
      <w:r w:rsidR="00D1361F" w:rsidRPr="007567F9">
        <w:rPr>
          <w:rFonts w:ascii="Times New Roman" w:hAnsi="Times New Roman" w:cs="Times New Roman"/>
          <w:sz w:val="24"/>
          <w:szCs w:val="24"/>
        </w:rPr>
        <w:t xml:space="preserve">ir patekimą į vandenį (nuo 2007 m. iki 2014 m. apie </w:t>
      </w:r>
      <w:r w:rsidR="00D1361F" w:rsidRPr="007567F9">
        <w:rPr>
          <w:rFonts w:ascii="Times New Roman" w:hAnsi="Times New Roman" w:cs="Times New Roman"/>
          <w:sz w:val="24"/>
          <w:szCs w:val="24"/>
          <w:lang w:val="en-US"/>
        </w:rPr>
        <w:t xml:space="preserve">71 </w:t>
      </w:r>
      <w:r w:rsidR="00D1361F" w:rsidRPr="007567F9">
        <w:rPr>
          <w:rFonts w:ascii="Times New Roman" w:hAnsi="Times New Roman" w:cs="Times New Roman"/>
          <w:sz w:val="24"/>
          <w:szCs w:val="24"/>
        </w:rPr>
        <w:t>%).</w:t>
      </w:r>
      <w:r w:rsidR="00D1361F">
        <w:rPr>
          <w:rFonts w:ascii="Times New Roman" w:hAnsi="Times New Roman" w:cs="Times New Roman"/>
          <w:sz w:val="24"/>
          <w:szCs w:val="24"/>
        </w:rPr>
        <w:t xml:space="preserve"> </w:t>
      </w:r>
      <w:r>
        <w:rPr>
          <w:rFonts w:ascii="Times New Roman" w:hAnsi="Times New Roman" w:cs="Times New Roman"/>
          <w:sz w:val="24"/>
          <w:szCs w:val="24"/>
          <w:lang w:val="en-US"/>
        </w:rPr>
        <w:t>ES</w:t>
      </w:r>
      <w:r w:rsidR="00D1361F" w:rsidRPr="007567F9">
        <w:rPr>
          <w:rFonts w:ascii="Times New Roman" w:hAnsi="Times New Roman" w:cs="Times New Roman"/>
          <w:sz w:val="24"/>
          <w:szCs w:val="24"/>
        </w:rPr>
        <w:t xml:space="preserve"> buvo uždrausti gyvsidabrio turintys termometrai, baterijos, kraujospūdžio matuokliai, ribojamas gyvsidabrio kiekis lempose ir pan. </w:t>
      </w:r>
      <w:proofErr w:type="spellStart"/>
      <w:r w:rsidR="00D1361F" w:rsidRPr="007567F9">
        <w:rPr>
          <w:rFonts w:ascii="Times New Roman" w:hAnsi="Times New Roman" w:cs="Times New Roman"/>
          <w:sz w:val="24"/>
          <w:szCs w:val="24"/>
          <w:lang w:val="en-US"/>
        </w:rPr>
        <w:t>Nepaisant</w:t>
      </w:r>
      <w:proofErr w:type="spellEnd"/>
      <w:r w:rsidR="00D1361F" w:rsidRPr="007567F9">
        <w:rPr>
          <w:rFonts w:ascii="Times New Roman" w:hAnsi="Times New Roman" w:cs="Times New Roman"/>
          <w:sz w:val="24"/>
          <w:szCs w:val="24"/>
          <w:lang w:val="en-US"/>
        </w:rPr>
        <w:t xml:space="preserve"> </w:t>
      </w:r>
      <w:proofErr w:type="spellStart"/>
      <w:r w:rsidR="00D1361F" w:rsidRPr="007567F9">
        <w:rPr>
          <w:rFonts w:ascii="Times New Roman" w:hAnsi="Times New Roman" w:cs="Times New Roman"/>
          <w:sz w:val="24"/>
          <w:szCs w:val="24"/>
          <w:lang w:val="en-US"/>
        </w:rPr>
        <w:t>priemoni</w:t>
      </w:r>
      <w:proofErr w:type="spellEnd"/>
      <w:r w:rsidR="00D1361F" w:rsidRPr="007567F9">
        <w:rPr>
          <w:rFonts w:ascii="Times New Roman" w:hAnsi="Times New Roman" w:cs="Times New Roman"/>
          <w:sz w:val="24"/>
          <w:szCs w:val="24"/>
        </w:rPr>
        <w:t xml:space="preserve">ų ES mastu, apie 40–80 % </w:t>
      </w:r>
      <w:r>
        <w:rPr>
          <w:rFonts w:ascii="Times New Roman" w:hAnsi="Times New Roman" w:cs="Times New Roman"/>
          <w:sz w:val="24"/>
          <w:szCs w:val="24"/>
        </w:rPr>
        <w:t>ES</w:t>
      </w:r>
      <w:r w:rsidR="00D1361F">
        <w:rPr>
          <w:rFonts w:ascii="Times New Roman" w:hAnsi="Times New Roman" w:cs="Times New Roman"/>
          <w:sz w:val="24"/>
          <w:szCs w:val="24"/>
        </w:rPr>
        <w:t xml:space="preserve"> nusėdančio gyvsidabrio </w:t>
      </w:r>
      <w:r w:rsidR="00D1361F" w:rsidRPr="007567F9">
        <w:rPr>
          <w:rFonts w:ascii="Times New Roman" w:hAnsi="Times New Roman" w:cs="Times New Roman"/>
          <w:sz w:val="24"/>
          <w:szCs w:val="24"/>
        </w:rPr>
        <w:t>yra ne Sąjungos kilmės</w:t>
      </w:r>
      <w:r w:rsidR="00B75E14">
        <w:rPr>
          <w:rFonts w:ascii="Times New Roman" w:hAnsi="Times New Roman" w:cs="Times New Roman"/>
          <w:sz w:val="24"/>
          <w:szCs w:val="24"/>
        </w:rPr>
        <w:t xml:space="preserve"> (EK, 2018)</w:t>
      </w:r>
      <w:r w:rsidR="00D1361F" w:rsidRPr="007567F9">
        <w:rPr>
          <w:rFonts w:ascii="Times New Roman" w:hAnsi="Times New Roman" w:cs="Times New Roman"/>
          <w:sz w:val="24"/>
          <w:szCs w:val="24"/>
        </w:rPr>
        <w:t>.</w:t>
      </w:r>
      <w:r w:rsidR="00BB3AF0">
        <w:rPr>
          <w:rFonts w:ascii="Times New Roman" w:hAnsi="Times New Roman" w:cs="Times New Roman"/>
          <w:sz w:val="24"/>
          <w:szCs w:val="24"/>
        </w:rPr>
        <w:t xml:space="preserve"> </w:t>
      </w:r>
    </w:p>
    <w:p w14:paraId="1DEBD4C0" w14:textId="77777777" w:rsidR="00BB3AF0" w:rsidRPr="00BB3AF0" w:rsidRDefault="00BB3AF0" w:rsidP="00CD4A5B">
      <w:pPr>
        <w:spacing w:after="0" w:line="240" w:lineRule="auto"/>
        <w:ind w:firstLine="567"/>
        <w:jc w:val="both"/>
        <w:rPr>
          <w:rFonts w:ascii="Times New Roman" w:hAnsi="Times New Roman" w:cs="Times New Roman"/>
          <w:sz w:val="24"/>
          <w:szCs w:val="24"/>
          <w:shd w:val="clear" w:color="auto" w:fill="FFFFFF"/>
        </w:rPr>
      </w:pPr>
      <w:r w:rsidRPr="00567E22">
        <w:rPr>
          <w:rFonts w:ascii="Times New Roman" w:hAnsi="Times New Roman" w:cs="Times New Roman"/>
          <w:sz w:val="24"/>
          <w:szCs w:val="24"/>
          <w:shd w:val="clear" w:color="auto" w:fill="FFFFFF"/>
        </w:rPr>
        <w:t>2018 m. sausio 1 d. įsigaliojo ES reglamentas (ES) 2017/852 dėl gyvsidabrio</w:t>
      </w:r>
      <w:r>
        <w:rPr>
          <w:rFonts w:ascii="Times New Roman" w:hAnsi="Times New Roman" w:cs="Times New Roman"/>
          <w:sz w:val="24"/>
          <w:szCs w:val="24"/>
          <w:shd w:val="clear" w:color="auto" w:fill="FFFFFF"/>
        </w:rPr>
        <w:t xml:space="preserve">, skirtas įgyvendinti </w:t>
      </w:r>
      <w:proofErr w:type="spellStart"/>
      <w:r>
        <w:rPr>
          <w:rFonts w:ascii="Times New Roman" w:hAnsi="Times New Roman" w:cs="Times New Roman"/>
          <w:sz w:val="24"/>
          <w:szCs w:val="24"/>
          <w:shd w:val="clear" w:color="auto" w:fill="FFFFFF"/>
        </w:rPr>
        <w:t>Minamatos</w:t>
      </w:r>
      <w:proofErr w:type="spellEnd"/>
      <w:r>
        <w:rPr>
          <w:rFonts w:ascii="Times New Roman" w:hAnsi="Times New Roman" w:cs="Times New Roman"/>
          <w:sz w:val="24"/>
          <w:szCs w:val="24"/>
          <w:shd w:val="clear" w:color="auto" w:fill="FFFFFF"/>
        </w:rPr>
        <w:t xml:space="preserve"> konvenciją</w:t>
      </w:r>
      <w:r w:rsidRPr="00567E2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Reglamento nuostatų dalys palaipsniui taikomos nuo 2018 m.,</w:t>
      </w:r>
      <w:r w:rsidRPr="00567E22">
        <w:rPr>
          <w:rFonts w:ascii="Times New Roman" w:hAnsi="Times New Roman" w:cs="Times New Roman"/>
          <w:sz w:val="24"/>
          <w:szCs w:val="24"/>
          <w:shd w:val="clear" w:color="auto" w:fill="FFFFFF"/>
        </w:rPr>
        <w:t xml:space="preserve"> </w:t>
      </w:r>
      <w:r w:rsidR="0003285B">
        <w:rPr>
          <w:rFonts w:ascii="Times New Roman" w:hAnsi="Times New Roman" w:cs="Times New Roman"/>
          <w:sz w:val="24"/>
          <w:szCs w:val="24"/>
          <w:shd w:val="clear" w:color="auto" w:fill="FFFFFF"/>
        </w:rPr>
        <w:t>2019, 2020 ir</w:t>
      </w:r>
      <w:r w:rsidRPr="00567E22">
        <w:rPr>
          <w:rFonts w:ascii="Times New Roman" w:hAnsi="Times New Roman" w:cs="Times New Roman"/>
          <w:sz w:val="24"/>
          <w:szCs w:val="24"/>
          <w:shd w:val="clear" w:color="auto" w:fill="FFFFFF"/>
        </w:rPr>
        <w:t xml:space="preserve"> 2021 met</w:t>
      </w:r>
      <w:r>
        <w:rPr>
          <w:rFonts w:ascii="Times New Roman" w:hAnsi="Times New Roman" w:cs="Times New Roman"/>
          <w:sz w:val="24"/>
          <w:szCs w:val="24"/>
          <w:shd w:val="clear" w:color="auto" w:fill="FFFFFF"/>
        </w:rPr>
        <w:t>ų</w:t>
      </w:r>
      <w:r w:rsidRPr="00567E2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Plačiau apie Gyvsidabrio Reglamentą </w:t>
      </w:r>
      <w:hyperlink r:id="rId7" w:history="1">
        <w:r w:rsidRPr="000C0481">
          <w:rPr>
            <w:rStyle w:val="Hipersaitas"/>
            <w:rFonts w:ascii="Times New Roman" w:hAnsi="Times New Roman" w:cs="Times New Roman"/>
            <w:sz w:val="24"/>
            <w:szCs w:val="24"/>
            <w:shd w:val="clear" w:color="auto" w:fill="FFFFFF"/>
          </w:rPr>
          <w:t>http://chemija.gamta.lt/cms/index?rubricId=e981e0e9-7d5a-409f-a3a6-9152e653e7bd</w:t>
        </w:r>
      </w:hyperlink>
    </w:p>
    <w:p w14:paraId="7B4D8F35" w14:textId="77777777" w:rsidR="00BB3AF0" w:rsidRDefault="00BB3AF0" w:rsidP="00BB3AF0">
      <w:pPr>
        <w:spacing w:after="0" w:line="240" w:lineRule="auto"/>
        <w:ind w:firstLine="567"/>
        <w:jc w:val="both"/>
        <w:rPr>
          <w:rFonts w:ascii="Times New Roman" w:hAnsi="Times New Roman" w:cs="Times New Roman"/>
          <w:sz w:val="24"/>
          <w:szCs w:val="24"/>
        </w:rPr>
      </w:pPr>
    </w:p>
    <w:p w14:paraId="76A2E389" w14:textId="4D20909C" w:rsidR="00A45527" w:rsidRPr="00EC0E8B" w:rsidRDefault="00D1361F" w:rsidP="00CD4A5B">
      <w:pPr>
        <w:spacing w:after="0" w:line="240" w:lineRule="auto"/>
        <w:ind w:firstLine="567"/>
        <w:jc w:val="both"/>
        <w:rPr>
          <w:rFonts w:ascii="Times New Roman" w:hAnsi="Times New Roman" w:cs="Times New Roman"/>
          <w:color w:val="000000"/>
          <w:sz w:val="24"/>
          <w:szCs w:val="24"/>
          <w:shd w:val="clear" w:color="auto" w:fill="FFFFFF"/>
          <w:lang w:val="en-US"/>
        </w:rPr>
      </w:pPr>
      <w:r w:rsidRPr="00EC0E8B">
        <w:rPr>
          <w:rFonts w:ascii="Times New Roman" w:hAnsi="Times New Roman" w:cs="Times New Roman"/>
          <w:sz w:val="24"/>
          <w:szCs w:val="24"/>
        </w:rPr>
        <w:t>Į Baltijos jūros aplinką gyvsidabris daugiausia patenka iš atmosferos</w:t>
      </w:r>
      <w:r w:rsidR="007E3996" w:rsidRPr="00EC0E8B">
        <w:rPr>
          <w:rFonts w:ascii="Times New Roman" w:hAnsi="Times New Roman" w:cs="Times New Roman"/>
          <w:sz w:val="24"/>
          <w:szCs w:val="24"/>
        </w:rPr>
        <w:t xml:space="preserve"> (</w:t>
      </w:r>
      <w:r w:rsidR="007E3996" w:rsidRPr="00EC0E8B">
        <w:rPr>
          <w:rFonts w:ascii="Times New Roman" w:hAnsi="Times New Roman" w:cs="Times New Roman"/>
          <w:sz w:val="24"/>
          <w:szCs w:val="24"/>
          <w:lang w:val="en-US"/>
        </w:rPr>
        <w:t>~70</w:t>
      </w:r>
      <w:r w:rsidR="007E3996" w:rsidRPr="00EC0E8B">
        <w:rPr>
          <w:rFonts w:ascii="Times New Roman" w:hAnsi="Times New Roman" w:cs="Times New Roman"/>
          <w:sz w:val="24"/>
          <w:szCs w:val="24"/>
        </w:rPr>
        <w:t>% bendro kiekio)</w:t>
      </w:r>
      <w:r w:rsidRPr="00EC0E8B">
        <w:rPr>
          <w:rFonts w:ascii="Times New Roman" w:hAnsi="Times New Roman" w:cs="Times New Roman"/>
          <w:sz w:val="24"/>
          <w:szCs w:val="24"/>
          <w:lang w:val="en-US"/>
        </w:rPr>
        <w:t xml:space="preserve">, </w:t>
      </w:r>
      <w:r w:rsidRPr="00EC0E8B">
        <w:rPr>
          <w:rFonts w:ascii="Times New Roman" w:hAnsi="Times New Roman" w:cs="Times New Roman"/>
          <w:sz w:val="24"/>
          <w:szCs w:val="24"/>
        </w:rPr>
        <w:t>su upių vandenimis ar tiesioginiais išleistuvais</w:t>
      </w:r>
      <w:r w:rsidR="002C20D0" w:rsidRPr="00EC0E8B">
        <w:rPr>
          <w:rFonts w:ascii="Times New Roman" w:hAnsi="Times New Roman" w:cs="Times New Roman"/>
          <w:sz w:val="24"/>
          <w:szCs w:val="24"/>
        </w:rPr>
        <w:t>.</w:t>
      </w:r>
      <w:r w:rsidRPr="00EC0E8B">
        <w:rPr>
          <w:rFonts w:ascii="Times New Roman" w:hAnsi="Times New Roman" w:cs="Times New Roman"/>
          <w:sz w:val="24"/>
          <w:szCs w:val="24"/>
        </w:rPr>
        <w:t xml:space="preserve"> </w:t>
      </w:r>
      <w:r w:rsidR="007E3996" w:rsidRPr="00EC0E8B">
        <w:rPr>
          <w:rFonts w:ascii="Times New Roman" w:hAnsi="Times New Roman" w:cs="Times New Roman"/>
          <w:color w:val="000000"/>
          <w:sz w:val="24"/>
          <w:szCs w:val="24"/>
          <w:shd w:val="clear" w:color="auto" w:fill="FFFFFF"/>
        </w:rPr>
        <w:t xml:space="preserve">Tiesioginiais išleistuvais patenka apie </w:t>
      </w:r>
      <w:r w:rsidR="007E3996" w:rsidRPr="00EC0E8B">
        <w:rPr>
          <w:rFonts w:ascii="Times New Roman" w:hAnsi="Times New Roman" w:cs="Times New Roman"/>
          <w:color w:val="000000"/>
          <w:sz w:val="24"/>
          <w:szCs w:val="24"/>
          <w:shd w:val="clear" w:color="auto" w:fill="FFFFFF"/>
          <w:lang w:val="en-US"/>
        </w:rPr>
        <w:t xml:space="preserve">4% </w:t>
      </w:r>
      <w:proofErr w:type="spellStart"/>
      <w:r w:rsidR="007E3996" w:rsidRPr="00EC0E8B">
        <w:rPr>
          <w:rFonts w:ascii="Times New Roman" w:hAnsi="Times New Roman" w:cs="Times New Roman"/>
          <w:color w:val="000000"/>
          <w:sz w:val="24"/>
          <w:szCs w:val="24"/>
          <w:shd w:val="clear" w:color="auto" w:fill="FFFFFF"/>
          <w:lang w:val="en-US"/>
        </w:rPr>
        <w:t>bendro</w:t>
      </w:r>
      <w:proofErr w:type="spellEnd"/>
      <w:r w:rsidR="007E3996" w:rsidRPr="00EC0E8B">
        <w:rPr>
          <w:rFonts w:ascii="Times New Roman" w:hAnsi="Times New Roman" w:cs="Times New Roman"/>
          <w:color w:val="000000"/>
          <w:sz w:val="24"/>
          <w:szCs w:val="24"/>
          <w:shd w:val="clear" w:color="auto" w:fill="FFFFFF"/>
          <w:lang w:val="en-US"/>
        </w:rPr>
        <w:t xml:space="preserve"> </w:t>
      </w:r>
      <w:proofErr w:type="spellStart"/>
      <w:r w:rsidR="007E3996" w:rsidRPr="00EC0E8B">
        <w:rPr>
          <w:rFonts w:ascii="Times New Roman" w:hAnsi="Times New Roman" w:cs="Times New Roman"/>
          <w:color w:val="000000"/>
          <w:sz w:val="24"/>
          <w:szCs w:val="24"/>
          <w:shd w:val="clear" w:color="auto" w:fill="FFFFFF"/>
          <w:lang w:val="en-US"/>
        </w:rPr>
        <w:t>gyvsidabrio</w:t>
      </w:r>
      <w:proofErr w:type="spellEnd"/>
      <w:r w:rsidR="007E3996" w:rsidRPr="00EC0E8B">
        <w:rPr>
          <w:rFonts w:ascii="Times New Roman" w:hAnsi="Times New Roman" w:cs="Times New Roman"/>
          <w:color w:val="000000"/>
          <w:sz w:val="24"/>
          <w:szCs w:val="24"/>
          <w:shd w:val="clear" w:color="auto" w:fill="FFFFFF"/>
          <w:lang w:val="en-US"/>
        </w:rPr>
        <w:t xml:space="preserve"> </w:t>
      </w:r>
      <w:proofErr w:type="spellStart"/>
      <w:r w:rsidR="007E3996" w:rsidRPr="00EC0E8B">
        <w:rPr>
          <w:rFonts w:ascii="Times New Roman" w:hAnsi="Times New Roman" w:cs="Times New Roman"/>
          <w:color w:val="000000"/>
          <w:sz w:val="24"/>
          <w:szCs w:val="24"/>
          <w:shd w:val="clear" w:color="auto" w:fill="FFFFFF"/>
          <w:lang w:val="en-US"/>
        </w:rPr>
        <w:t>kiekio</w:t>
      </w:r>
      <w:proofErr w:type="spellEnd"/>
      <w:r w:rsidR="007E3996" w:rsidRPr="00EC0E8B">
        <w:rPr>
          <w:rFonts w:ascii="Times New Roman" w:hAnsi="Times New Roman" w:cs="Times New Roman"/>
          <w:color w:val="000000"/>
          <w:sz w:val="24"/>
          <w:szCs w:val="24"/>
          <w:shd w:val="clear" w:color="auto" w:fill="FFFFFF"/>
          <w:lang w:val="en-US"/>
        </w:rPr>
        <w:t xml:space="preserve">. </w:t>
      </w:r>
    </w:p>
    <w:p w14:paraId="2155A94D" w14:textId="1E7701AA" w:rsidR="00284BC2" w:rsidRPr="00284BC2" w:rsidRDefault="00284BC2" w:rsidP="00284BC2">
      <w:pPr>
        <w:spacing w:after="0" w:line="240" w:lineRule="auto"/>
        <w:ind w:firstLine="567"/>
        <w:jc w:val="both"/>
        <w:rPr>
          <w:rFonts w:ascii="Times New Roman" w:hAnsi="Times New Roman" w:cs="Times New Roman"/>
          <w:sz w:val="24"/>
          <w:szCs w:val="24"/>
          <w:lang w:val="en-US"/>
        </w:rPr>
      </w:pPr>
      <w:r w:rsidRPr="00EC0E8B">
        <w:rPr>
          <w:rFonts w:ascii="Times New Roman" w:hAnsi="Times New Roman" w:cs="Times New Roman"/>
          <w:sz w:val="24"/>
          <w:szCs w:val="24"/>
          <w:lang w:val="en-US"/>
        </w:rPr>
        <w:t xml:space="preserve">2016-2018 m. </w:t>
      </w:r>
      <w:proofErr w:type="spellStart"/>
      <w:r w:rsidRPr="00EC0E8B">
        <w:rPr>
          <w:rFonts w:ascii="Times New Roman" w:hAnsi="Times New Roman" w:cs="Times New Roman"/>
          <w:sz w:val="24"/>
          <w:szCs w:val="24"/>
          <w:lang w:val="en-US"/>
        </w:rPr>
        <w:t>laikotarpiu</w:t>
      </w:r>
      <w:proofErr w:type="spellEnd"/>
      <w:r w:rsidRPr="00EC0E8B">
        <w:rPr>
          <w:rFonts w:ascii="Times New Roman" w:hAnsi="Times New Roman" w:cs="Times New Roman"/>
          <w:sz w:val="24"/>
          <w:szCs w:val="24"/>
          <w:lang w:val="en-US"/>
        </w:rPr>
        <w:t xml:space="preserve"> </w:t>
      </w:r>
      <w:r w:rsidRPr="00EC0E8B">
        <w:rPr>
          <w:rFonts w:ascii="Times New Roman" w:hAnsi="Times New Roman" w:cs="Times New Roman"/>
          <w:sz w:val="24"/>
          <w:szCs w:val="24"/>
        </w:rPr>
        <w:t xml:space="preserve">į Baltijos jūrą </w:t>
      </w:r>
      <w:r w:rsidR="00631216" w:rsidRPr="00EC0E8B">
        <w:rPr>
          <w:rFonts w:ascii="Times New Roman" w:hAnsi="Times New Roman" w:cs="Times New Roman"/>
          <w:sz w:val="24"/>
          <w:szCs w:val="24"/>
        </w:rPr>
        <w:t xml:space="preserve">iš atmosferos </w:t>
      </w:r>
      <w:r w:rsidRPr="00EC0E8B">
        <w:rPr>
          <w:rFonts w:ascii="Times New Roman" w:hAnsi="Times New Roman" w:cs="Times New Roman"/>
          <w:sz w:val="24"/>
          <w:szCs w:val="24"/>
        </w:rPr>
        <w:t xml:space="preserve">vidutiniškai </w:t>
      </w:r>
      <w:r w:rsidRPr="00EC0E8B">
        <w:rPr>
          <w:rFonts w:ascii="Times New Roman" w:hAnsi="Times New Roman" w:cs="Times New Roman"/>
          <w:sz w:val="24"/>
          <w:szCs w:val="24"/>
          <w:lang w:val="en-US"/>
        </w:rPr>
        <w:t>nu</w:t>
      </w:r>
      <w:r w:rsidRPr="00EC0E8B">
        <w:rPr>
          <w:rFonts w:ascii="Times New Roman" w:hAnsi="Times New Roman" w:cs="Times New Roman"/>
          <w:sz w:val="24"/>
          <w:szCs w:val="24"/>
        </w:rPr>
        <w:t xml:space="preserve">sėdo apie </w:t>
      </w:r>
      <w:r w:rsidRPr="00EC0E8B">
        <w:rPr>
          <w:rFonts w:ascii="Times New Roman" w:hAnsi="Times New Roman" w:cs="Times New Roman"/>
          <w:sz w:val="24"/>
          <w:szCs w:val="24"/>
          <w:lang w:val="en-US"/>
        </w:rPr>
        <w:t>3</w:t>
      </w:r>
      <w:r w:rsidRPr="00EC0E8B">
        <w:rPr>
          <w:rFonts w:ascii="Times New Roman" w:hAnsi="Times New Roman" w:cs="Times New Roman"/>
          <w:sz w:val="24"/>
          <w:szCs w:val="24"/>
        </w:rPr>
        <w:t xml:space="preserve"> tonas gyvsidabrio per metus, nuo </w:t>
      </w:r>
      <w:r w:rsidR="00CC2E8F" w:rsidRPr="00EC0E8B">
        <w:rPr>
          <w:rFonts w:ascii="Times New Roman" w:hAnsi="Times New Roman" w:cs="Times New Roman"/>
          <w:sz w:val="24"/>
          <w:szCs w:val="24"/>
          <w:lang w:val="en-US"/>
        </w:rPr>
        <w:t xml:space="preserve">1990 m. </w:t>
      </w:r>
      <w:proofErr w:type="spellStart"/>
      <w:r w:rsidRPr="00EC0E8B">
        <w:rPr>
          <w:rFonts w:ascii="Times New Roman" w:hAnsi="Times New Roman" w:cs="Times New Roman"/>
          <w:sz w:val="24"/>
          <w:szCs w:val="24"/>
          <w:lang w:val="en-US"/>
        </w:rPr>
        <w:t>iki</w:t>
      </w:r>
      <w:proofErr w:type="spellEnd"/>
      <w:r w:rsidRPr="00EC0E8B">
        <w:rPr>
          <w:rFonts w:ascii="Times New Roman" w:hAnsi="Times New Roman" w:cs="Times New Roman"/>
          <w:sz w:val="24"/>
          <w:szCs w:val="24"/>
          <w:lang w:val="en-US"/>
        </w:rPr>
        <w:t xml:space="preserve"> 2018 m. </w:t>
      </w:r>
      <w:proofErr w:type="spellStart"/>
      <w:r w:rsidRPr="00EC0E8B">
        <w:rPr>
          <w:rFonts w:ascii="Times New Roman" w:hAnsi="Times New Roman" w:cs="Times New Roman"/>
          <w:sz w:val="24"/>
          <w:szCs w:val="24"/>
          <w:lang w:val="en-US"/>
        </w:rPr>
        <w:t>šis</w:t>
      </w:r>
      <w:proofErr w:type="spellEnd"/>
      <w:r w:rsidRPr="00EC0E8B">
        <w:rPr>
          <w:rFonts w:ascii="Times New Roman" w:hAnsi="Times New Roman" w:cs="Times New Roman"/>
          <w:sz w:val="24"/>
          <w:szCs w:val="24"/>
          <w:lang w:val="en-US"/>
        </w:rPr>
        <w:t xml:space="preserve"> </w:t>
      </w:r>
      <w:proofErr w:type="spellStart"/>
      <w:r w:rsidRPr="00EC0E8B">
        <w:rPr>
          <w:rFonts w:ascii="Times New Roman" w:hAnsi="Times New Roman" w:cs="Times New Roman"/>
          <w:sz w:val="24"/>
          <w:szCs w:val="24"/>
          <w:lang w:val="en-US"/>
        </w:rPr>
        <w:t>kiekis</w:t>
      </w:r>
      <w:proofErr w:type="spellEnd"/>
      <w:r w:rsidRPr="00EC0E8B">
        <w:rPr>
          <w:rFonts w:ascii="Times New Roman" w:hAnsi="Times New Roman" w:cs="Times New Roman"/>
          <w:sz w:val="24"/>
          <w:szCs w:val="24"/>
          <w:lang w:val="en-US"/>
        </w:rPr>
        <w:t xml:space="preserve"> </w:t>
      </w:r>
      <w:proofErr w:type="spellStart"/>
      <w:r w:rsidRPr="00EC0E8B">
        <w:rPr>
          <w:rFonts w:ascii="Times New Roman" w:hAnsi="Times New Roman" w:cs="Times New Roman"/>
          <w:sz w:val="24"/>
          <w:szCs w:val="24"/>
          <w:lang w:val="en-US"/>
        </w:rPr>
        <w:t>sumažėjo</w:t>
      </w:r>
      <w:proofErr w:type="spellEnd"/>
      <w:r w:rsidRPr="00EC0E8B">
        <w:rPr>
          <w:rFonts w:ascii="Times New Roman" w:hAnsi="Times New Roman" w:cs="Times New Roman"/>
          <w:sz w:val="24"/>
          <w:szCs w:val="24"/>
          <w:lang w:val="en-US"/>
        </w:rPr>
        <w:t xml:space="preserve"> </w:t>
      </w:r>
      <w:proofErr w:type="spellStart"/>
      <w:r w:rsidRPr="00EC0E8B">
        <w:rPr>
          <w:rFonts w:ascii="Times New Roman" w:hAnsi="Times New Roman" w:cs="Times New Roman"/>
          <w:sz w:val="24"/>
          <w:szCs w:val="24"/>
          <w:lang w:val="en-US"/>
        </w:rPr>
        <w:t>apie</w:t>
      </w:r>
      <w:proofErr w:type="spellEnd"/>
      <w:r w:rsidRPr="00EC0E8B">
        <w:rPr>
          <w:rFonts w:ascii="Times New Roman" w:hAnsi="Times New Roman" w:cs="Times New Roman"/>
          <w:sz w:val="24"/>
          <w:szCs w:val="24"/>
          <w:lang w:val="en-US"/>
        </w:rPr>
        <w:t xml:space="preserve"> </w:t>
      </w:r>
      <w:r w:rsidRPr="00EC0E8B">
        <w:rPr>
          <w:rFonts w:ascii="Times New Roman" w:hAnsi="Times New Roman" w:cs="Times New Roman"/>
          <w:sz w:val="24"/>
          <w:szCs w:val="24"/>
        </w:rPr>
        <w:t>35%. Daugiausia gyvsidabrio iš atmosferos nusėd</w:t>
      </w:r>
      <w:r w:rsidR="00631216" w:rsidRPr="00EC0E8B">
        <w:rPr>
          <w:rFonts w:ascii="Times New Roman" w:hAnsi="Times New Roman" w:cs="Times New Roman"/>
          <w:sz w:val="24"/>
          <w:szCs w:val="24"/>
        </w:rPr>
        <w:t>o</w:t>
      </w:r>
      <w:r w:rsidRPr="00EC0E8B">
        <w:rPr>
          <w:rFonts w:ascii="Times New Roman" w:hAnsi="Times New Roman" w:cs="Times New Roman"/>
          <w:sz w:val="24"/>
          <w:szCs w:val="24"/>
        </w:rPr>
        <w:t xml:space="preserve"> iš Lenkijos (6%), Vokietijos (4%), o iš Lietuvos ir Latvijos tokiu būdu patek</w:t>
      </w:r>
      <w:r w:rsidR="00631216" w:rsidRPr="00EC0E8B">
        <w:rPr>
          <w:rFonts w:ascii="Times New Roman" w:hAnsi="Times New Roman" w:cs="Times New Roman"/>
          <w:sz w:val="24"/>
          <w:szCs w:val="24"/>
        </w:rPr>
        <w:t>o</w:t>
      </w:r>
      <w:r w:rsidRPr="00EC0E8B">
        <w:rPr>
          <w:rFonts w:ascii="Times New Roman" w:hAnsi="Times New Roman" w:cs="Times New Roman"/>
          <w:sz w:val="24"/>
          <w:szCs w:val="24"/>
        </w:rPr>
        <w:t xml:space="preserve"> mažiausiai – 0,</w:t>
      </w:r>
      <w:r w:rsidRPr="00EC0E8B">
        <w:rPr>
          <w:rFonts w:ascii="Times New Roman" w:hAnsi="Times New Roman" w:cs="Times New Roman"/>
          <w:sz w:val="24"/>
          <w:szCs w:val="24"/>
          <w:lang w:val="en-US"/>
        </w:rPr>
        <w:t>1</w:t>
      </w:r>
      <w:r w:rsidRPr="00EC0E8B">
        <w:rPr>
          <w:rFonts w:ascii="Times New Roman" w:hAnsi="Times New Roman" w:cs="Times New Roman"/>
          <w:sz w:val="24"/>
          <w:szCs w:val="24"/>
        </w:rPr>
        <w:t>% gyvsidabrio</w:t>
      </w:r>
      <w:r w:rsidR="007D1F3E" w:rsidRPr="00EC0E8B">
        <w:rPr>
          <w:rFonts w:ascii="Times New Roman" w:hAnsi="Times New Roman" w:cs="Times New Roman"/>
          <w:sz w:val="24"/>
          <w:szCs w:val="24"/>
        </w:rPr>
        <w:t xml:space="preserve">. Dėl tolimųjų atmosferos pernašų </w:t>
      </w:r>
      <w:r w:rsidR="001E0551" w:rsidRPr="00EC0E8B">
        <w:rPr>
          <w:rFonts w:ascii="Times New Roman" w:hAnsi="Times New Roman" w:cs="Times New Roman"/>
          <w:sz w:val="24"/>
          <w:szCs w:val="24"/>
        </w:rPr>
        <w:t xml:space="preserve">gyvsidabris </w:t>
      </w:r>
      <w:r w:rsidR="007D1F3E" w:rsidRPr="00EC0E8B">
        <w:rPr>
          <w:rFonts w:ascii="Times New Roman" w:hAnsi="Times New Roman" w:cs="Times New Roman"/>
          <w:sz w:val="24"/>
          <w:szCs w:val="24"/>
        </w:rPr>
        <w:t xml:space="preserve">Baltijos jūroje nusėda ir iš Čekijos Respublikos, Jungtinės Karalystės, Ukrainos (EMEP, 2020). Upėmis į Baltijos jūrą pateko apie </w:t>
      </w:r>
      <w:r w:rsidR="007D1F3E" w:rsidRPr="00EC0E8B">
        <w:rPr>
          <w:rFonts w:ascii="Times New Roman" w:hAnsi="Times New Roman" w:cs="Times New Roman"/>
          <w:sz w:val="24"/>
          <w:szCs w:val="24"/>
          <w:lang w:val="en-US"/>
        </w:rPr>
        <w:t xml:space="preserve">1,2-1,8 tonos </w:t>
      </w:r>
      <w:proofErr w:type="spellStart"/>
      <w:r w:rsidR="007D1F3E" w:rsidRPr="00EC0E8B">
        <w:rPr>
          <w:rFonts w:ascii="Times New Roman" w:hAnsi="Times New Roman" w:cs="Times New Roman"/>
          <w:sz w:val="24"/>
          <w:szCs w:val="24"/>
          <w:lang w:val="en-US"/>
        </w:rPr>
        <w:t>gyvsidabrio</w:t>
      </w:r>
      <w:proofErr w:type="spellEnd"/>
      <w:r w:rsidR="007D1F3E" w:rsidRPr="00EC0E8B">
        <w:rPr>
          <w:rFonts w:ascii="Times New Roman" w:hAnsi="Times New Roman" w:cs="Times New Roman"/>
          <w:sz w:val="24"/>
          <w:szCs w:val="24"/>
          <w:lang w:val="en-US"/>
        </w:rPr>
        <w:t xml:space="preserve"> per </w:t>
      </w:r>
      <w:proofErr w:type="spellStart"/>
      <w:r w:rsidR="007D1F3E" w:rsidRPr="00EC0E8B">
        <w:rPr>
          <w:rFonts w:ascii="Times New Roman" w:hAnsi="Times New Roman" w:cs="Times New Roman"/>
          <w:sz w:val="24"/>
          <w:szCs w:val="24"/>
          <w:lang w:val="en-US"/>
        </w:rPr>
        <w:t>metus</w:t>
      </w:r>
      <w:proofErr w:type="spellEnd"/>
      <w:r w:rsidR="00CC2E8F" w:rsidRPr="00EC0E8B">
        <w:rPr>
          <w:rFonts w:ascii="Times New Roman" w:hAnsi="Times New Roman" w:cs="Times New Roman"/>
          <w:sz w:val="24"/>
          <w:szCs w:val="24"/>
          <w:lang w:val="en-US"/>
        </w:rPr>
        <w:t xml:space="preserve"> (HELCOM, 2018c)</w:t>
      </w:r>
      <w:r w:rsidR="007D1F3E" w:rsidRPr="00EC0E8B">
        <w:rPr>
          <w:rFonts w:ascii="Times New Roman" w:hAnsi="Times New Roman" w:cs="Times New Roman"/>
          <w:sz w:val="24"/>
          <w:szCs w:val="24"/>
          <w:lang w:val="en-US"/>
        </w:rPr>
        <w:t xml:space="preserve">, </w:t>
      </w:r>
      <w:proofErr w:type="spellStart"/>
      <w:r w:rsidR="007D1F3E" w:rsidRPr="00EC0E8B">
        <w:rPr>
          <w:rFonts w:ascii="Times New Roman" w:hAnsi="Times New Roman" w:cs="Times New Roman"/>
          <w:sz w:val="24"/>
          <w:szCs w:val="24"/>
          <w:lang w:val="en-US"/>
        </w:rPr>
        <w:t>vidutiniais</w:t>
      </w:r>
      <w:proofErr w:type="spellEnd"/>
      <w:r w:rsidR="007D1F3E" w:rsidRPr="00EC0E8B">
        <w:rPr>
          <w:rFonts w:ascii="Times New Roman" w:hAnsi="Times New Roman" w:cs="Times New Roman"/>
          <w:sz w:val="24"/>
          <w:szCs w:val="24"/>
          <w:lang w:val="en-US"/>
        </w:rPr>
        <w:t xml:space="preserve"> 2013-2017 m. </w:t>
      </w:r>
      <w:proofErr w:type="spellStart"/>
      <w:proofErr w:type="gramStart"/>
      <w:r w:rsidR="007D1F3E" w:rsidRPr="00EC0E8B">
        <w:rPr>
          <w:rFonts w:ascii="Times New Roman" w:hAnsi="Times New Roman" w:cs="Times New Roman"/>
          <w:sz w:val="24"/>
          <w:szCs w:val="24"/>
          <w:lang w:val="en-US"/>
        </w:rPr>
        <w:t>duomenimis</w:t>
      </w:r>
      <w:proofErr w:type="spellEnd"/>
      <w:proofErr w:type="gramEnd"/>
      <w:r w:rsidR="00EC0E8B">
        <w:rPr>
          <w:rFonts w:ascii="Times New Roman" w:hAnsi="Times New Roman" w:cs="Times New Roman"/>
          <w:sz w:val="24"/>
          <w:szCs w:val="24"/>
        </w:rPr>
        <w:t xml:space="preserve"> </w:t>
      </w:r>
      <w:r w:rsidR="007D1F3E" w:rsidRPr="00EC0E8B">
        <w:rPr>
          <w:rFonts w:ascii="Times New Roman" w:hAnsi="Times New Roman" w:cs="Times New Roman"/>
          <w:sz w:val="24"/>
          <w:szCs w:val="24"/>
        </w:rPr>
        <w:t xml:space="preserve">Nemunu – apie </w:t>
      </w:r>
      <w:r w:rsidR="00DA711D" w:rsidRPr="00EC0E8B">
        <w:rPr>
          <w:rFonts w:ascii="Times New Roman" w:hAnsi="Times New Roman" w:cs="Times New Roman"/>
          <w:sz w:val="24"/>
          <w:szCs w:val="24"/>
        </w:rPr>
        <w:t>0,053</w:t>
      </w:r>
      <w:r w:rsidR="007D1F3E" w:rsidRPr="00EC0E8B">
        <w:rPr>
          <w:rFonts w:ascii="Times New Roman" w:hAnsi="Times New Roman" w:cs="Times New Roman"/>
          <w:sz w:val="24"/>
          <w:szCs w:val="24"/>
        </w:rPr>
        <w:t xml:space="preserve"> tonos per metus.</w:t>
      </w:r>
      <w:r w:rsidR="007D1F3E">
        <w:rPr>
          <w:rFonts w:ascii="Times New Roman" w:hAnsi="Times New Roman" w:cs="Times New Roman"/>
          <w:sz w:val="24"/>
          <w:szCs w:val="24"/>
        </w:rPr>
        <w:t xml:space="preserve"> </w:t>
      </w:r>
    </w:p>
    <w:p w14:paraId="4D68F752" w14:textId="6BF0E7C5" w:rsidR="00545F80" w:rsidRDefault="00545F80" w:rsidP="00CD4A5B">
      <w:pPr>
        <w:spacing w:after="0" w:line="240" w:lineRule="auto"/>
        <w:ind w:firstLine="567"/>
        <w:jc w:val="both"/>
        <w:rPr>
          <w:rFonts w:ascii="Times New Roman" w:eastAsia="TimesNewRomanPS-BoldItalicMT" w:hAnsi="Times New Roman"/>
          <w:sz w:val="24"/>
          <w:szCs w:val="24"/>
        </w:rPr>
      </w:pPr>
      <w:r>
        <w:rPr>
          <w:rFonts w:ascii="Times New Roman" w:eastAsia="TimesNewRomanPS-BoldItalicMT" w:hAnsi="Times New Roman"/>
          <w:sz w:val="24"/>
          <w:szCs w:val="24"/>
        </w:rPr>
        <w:t xml:space="preserve">2010–2020 m. </w:t>
      </w:r>
      <w:r w:rsidRPr="00CD0027">
        <w:rPr>
          <w:rFonts w:ascii="Times New Roman" w:eastAsia="TimesNewRomanPS-BoldItalicMT" w:hAnsi="Times New Roman"/>
          <w:sz w:val="24"/>
          <w:szCs w:val="24"/>
        </w:rPr>
        <w:t xml:space="preserve">gyvsidabrio koncentracijos </w:t>
      </w:r>
      <w:r w:rsidRPr="00CD0027">
        <w:rPr>
          <w:rFonts w:ascii="Times New Roman" w:eastAsia="TimesNewRomanPS-BoldItalicMT" w:hAnsi="Times New Roman"/>
          <w:iCs/>
          <w:sz w:val="24"/>
          <w:szCs w:val="24"/>
        </w:rPr>
        <w:t xml:space="preserve">Baltijos jūros ir Kuršių marių </w:t>
      </w:r>
      <w:r w:rsidRPr="0001490C">
        <w:rPr>
          <w:rFonts w:ascii="Times New Roman" w:eastAsia="TimesNewRomanPS-BoldItalicMT" w:hAnsi="Times New Roman"/>
          <w:b/>
          <w:iCs/>
          <w:sz w:val="24"/>
          <w:szCs w:val="24"/>
        </w:rPr>
        <w:t>vandenyje</w:t>
      </w:r>
      <w:r w:rsidRPr="00CD0027">
        <w:rPr>
          <w:rFonts w:ascii="Times New Roman" w:eastAsia="TimesNewRomanPS-BoldItalicMT" w:hAnsi="Times New Roman"/>
          <w:sz w:val="24"/>
          <w:szCs w:val="24"/>
        </w:rPr>
        <w:t xml:space="preserve"> </w:t>
      </w:r>
      <w:r>
        <w:rPr>
          <w:rFonts w:ascii="Times New Roman" w:eastAsia="TimesNewRomanPS-BoldItalicMT" w:hAnsi="Times New Roman"/>
          <w:sz w:val="24"/>
          <w:szCs w:val="24"/>
        </w:rPr>
        <w:t>tik pavieniais atvejais viršijo</w:t>
      </w:r>
      <w:r w:rsidRPr="00CD0027">
        <w:rPr>
          <w:rFonts w:ascii="Times New Roman" w:eastAsia="TimesNewRomanPS-BoldItalicMT" w:hAnsi="Times New Roman"/>
          <w:sz w:val="24"/>
          <w:szCs w:val="24"/>
        </w:rPr>
        <w:t xml:space="preserve"> </w:t>
      </w:r>
      <w:r>
        <w:rPr>
          <w:rFonts w:ascii="Times New Roman" w:eastAsia="TimesNewRomanPS-BoldItalicMT" w:hAnsi="Times New Roman"/>
          <w:sz w:val="24"/>
          <w:szCs w:val="24"/>
        </w:rPr>
        <w:t>aplinkos kokybės standartą DLK</w:t>
      </w:r>
      <w:r w:rsidRPr="00CD0027">
        <w:rPr>
          <w:rFonts w:ascii="Times New Roman" w:eastAsia="TimesNewRomanPS-BoldItalicMT" w:hAnsi="Times New Roman"/>
          <w:sz w:val="24"/>
          <w:szCs w:val="24"/>
        </w:rPr>
        <w:t>-AKS (0,0</w:t>
      </w:r>
      <w:r>
        <w:rPr>
          <w:rFonts w:ascii="Times New Roman" w:eastAsia="TimesNewRomanPS-BoldItalicMT" w:hAnsi="Times New Roman"/>
          <w:sz w:val="24"/>
          <w:szCs w:val="24"/>
          <w:lang w:val="en-US"/>
        </w:rPr>
        <w:t>7</w:t>
      </w:r>
      <w:r w:rsidRPr="00CD0027">
        <w:rPr>
          <w:rFonts w:ascii="Times New Roman" w:eastAsia="TimesNewRomanPS-BoldItalicMT" w:hAnsi="Times New Roman"/>
          <w:sz w:val="24"/>
          <w:szCs w:val="24"/>
        </w:rPr>
        <w:t xml:space="preserve"> </w:t>
      </w:r>
      <w:r>
        <w:rPr>
          <w:rFonts w:ascii="Times New Roman" w:eastAsia="TimesNewRomanPS-BoldItalicMT" w:hAnsi="Times New Roman" w:cs="Times New Roman"/>
          <w:sz w:val="24"/>
          <w:szCs w:val="24"/>
        </w:rPr>
        <w:t>µ</w:t>
      </w:r>
      <w:r>
        <w:rPr>
          <w:rFonts w:ascii="Times New Roman" w:eastAsia="TimesNewRomanPS-BoldItalicMT" w:hAnsi="Times New Roman"/>
          <w:sz w:val="24"/>
          <w:szCs w:val="24"/>
        </w:rPr>
        <w:t xml:space="preserve">g/l), o pastaraisiais metais viršijimų nebuvo nustatyta </w:t>
      </w:r>
      <w:r>
        <w:rPr>
          <w:rFonts w:ascii="Times New Roman" w:hAnsi="Times New Roman"/>
          <w:bCs/>
          <w:sz w:val="24"/>
          <w:szCs w:val="24"/>
        </w:rPr>
        <w:t>(</w:t>
      </w:r>
      <w:r>
        <w:rPr>
          <w:rFonts w:ascii="Times New Roman" w:hAnsi="Times New Roman"/>
          <w:bCs/>
          <w:sz w:val="24"/>
          <w:szCs w:val="24"/>
          <w:lang w:val="en-US"/>
        </w:rPr>
        <w:t xml:space="preserve">1 </w:t>
      </w:r>
      <w:proofErr w:type="spellStart"/>
      <w:r>
        <w:rPr>
          <w:rFonts w:ascii="Times New Roman" w:hAnsi="Times New Roman"/>
          <w:bCs/>
          <w:sz w:val="24"/>
          <w:szCs w:val="24"/>
          <w:lang w:val="en-US"/>
        </w:rPr>
        <w:t>len</w:t>
      </w:r>
      <w:r>
        <w:rPr>
          <w:rFonts w:ascii="Times New Roman" w:hAnsi="Times New Roman"/>
          <w:bCs/>
          <w:sz w:val="24"/>
          <w:szCs w:val="24"/>
        </w:rPr>
        <w:t>telė</w:t>
      </w:r>
      <w:proofErr w:type="spellEnd"/>
      <w:r>
        <w:rPr>
          <w:rFonts w:ascii="Times New Roman" w:hAnsi="Times New Roman"/>
          <w:bCs/>
          <w:sz w:val="24"/>
          <w:szCs w:val="24"/>
        </w:rPr>
        <w:t>)</w:t>
      </w:r>
      <w:r w:rsidRPr="00CD0027">
        <w:rPr>
          <w:rFonts w:ascii="Times New Roman" w:eastAsia="TimesNewRomanPS-BoldItalicMT" w:hAnsi="Times New Roman"/>
          <w:sz w:val="24"/>
          <w:szCs w:val="24"/>
        </w:rPr>
        <w:t>.</w:t>
      </w:r>
    </w:p>
    <w:p w14:paraId="4EE4EE23" w14:textId="77777777" w:rsidR="00BA7212" w:rsidRDefault="00BA7212" w:rsidP="00BA7212">
      <w:pPr>
        <w:spacing w:after="0"/>
        <w:ind w:firstLine="720"/>
        <w:jc w:val="both"/>
        <w:rPr>
          <w:rFonts w:ascii="Times New Roman" w:eastAsia="TimesNewRomanPS-BoldItalicMT" w:hAnsi="Times New Roman"/>
          <w:sz w:val="24"/>
          <w:szCs w:val="24"/>
        </w:rPr>
      </w:pPr>
    </w:p>
    <w:p w14:paraId="3F909D64" w14:textId="77777777" w:rsidR="00BA7212" w:rsidRPr="00707BFA" w:rsidRDefault="00BA7212" w:rsidP="00BA7212">
      <w:pPr>
        <w:jc w:val="both"/>
        <w:rPr>
          <w:rFonts w:ascii="Times New Roman" w:eastAsia="TimesNewRomanPS-BoldItalicMT" w:hAnsi="Times New Roman"/>
        </w:rPr>
      </w:pPr>
      <w:r w:rsidRPr="00942085">
        <w:rPr>
          <w:rFonts w:ascii="Times New Roman" w:eastAsia="TimesNewRomanPS-BoldItalicMT" w:hAnsi="Times New Roman"/>
          <w:b/>
          <w:lang w:val="en-US"/>
        </w:rPr>
        <w:t xml:space="preserve">1 </w:t>
      </w:r>
      <w:proofErr w:type="spellStart"/>
      <w:r w:rsidRPr="00942085">
        <w:rPr>
          <w:rFonts w:ascii="Times New Roman" w:eastAsia="TimesNewRomanPS-BoldItalicMT" w:hAnsi="Times New Roman"/>
          <w:b/>
          <w:lang w:val="en-US"/>
        </w:rPr>
        <w:t>lentel</w:t>
      </w:r>
      <w:proofErr w:type="spellEnd"/>
      <w:r w:rsidRPr="00942085">
        <w:rPr>
          <w:rFonts w:ascii="Times New Roman" w:eastAsia="TimesNewRomanPS-BoldItalicMT" w:hAnsi="Times New Roman"/>
          <w:b/>
        </w:rPr>
        <w:t>ė.</w:t>
      </w:r>
      <w:r w:rsidRPr="00942085">
        <w:rPr>
          <w:rFonts w:ascii="Times New Roman" w:eastAsia="TimesNewRomanPS-BoldItalicMT" w:hAnsi="Times New Roman"/>
        </w:rPr>
        <w:t xml:space="preserve"> </w:t>
      </w:r>
      <w:r>
        <w:rPr>
          <w:rFonts w:ascii="Times New Roman" w:eastAsia="TimesNewRomanPS-BoldItalicMT" w:hAnsi="Times New Roman"/>
        </w:rPr>
        <w:t>Gyvsidabrio</w:t>
      </w:r>
      <w:r w:rsidRPr="00942085">
        <w:rPr>
          <w:rFonts w:ascii="Times New Roman" w:eastAsia="TimesNewRomanPS-BoldItalicMT" w:hAnsi="Times New Roman"/>
        </w:rPr>
        <w:t xml:space="preserve"> koncentracijos DLK</w:t>
      </w:r>
      <w:r>
        <w:rPr>
          <w:rFonts w:ascii="Times New Roman" w:eastAsia="TimesNewRomanPS-BoldItalicMT" w:hAnsi="Times New Roman"/>
        </w:rPr>
        <w:t>-AKS</w:t>
      </w:r>
      <w:r w:rsidRPr="00942085">
        <w:rPr>
          <w:rFonts w:ascii="Times New Roman" w:eastAsia="TimesNewRomanPS-BoldItalicMT" w:hAnsi="Times New Roman"/>
        </w:rPr>
        <w:t xml:space="preserve"> viršijimai Baltijos jūros ir Kuršių marių vandenyje.</w:t>
      </w:r>
    </w:p>
    <w:tbl>
      <w:tblPr>
        <w:tblStyle w:val="Lentelstinklelis"/>
        <w:tblW w:w="0" w:type="auto"/>
        <w:tblInd w:w="108" w:type="dxa"/>
        <w:tblLook w:val="04A0" w:firstRow="1" w:lastRow="0" w:firstColumn="1" w:lastColumn="0" w:noHBand="0" w:noVBand="1"/>
      </w:tblPr>
      <w:tblGrid>
        <w:gridCol w:w="993"/>
        <w:gridCol w:w="992"/>
        <w:gridCol w:w="1559"/>
        <w:gridCol w:w="2835"/>
        <w:gridCol w:w="3260"/>
      </w:tblGrid>
      <w:tr w:rsidR="00BA7212" w:rsidRPr="00720663" w14:paraId="70F26624" w14:textId="77777777" w:rsidTr="00E145BB">
        <w:trPr>
          <w:trHeight w:val="821"/>
        </w:trPr>
        <w:tc>
          <w:tcPr>
            <w:tcW w:w="993" w:type="dxa"/>
            <w:vAlign w:val="center"/>
          </w:tcPr>
          <w:p w14:paraId="29F2D5A7" w14:textId="77777777" w:rsidR="00BA7212" w:rsidRPr="000C0742" w:rsidRDefault="00BA7212" w:rsidP="00503ACB">
            <w:pPr>
              <w:rPr>
                <w:rFonts w:ascii="Times New Roman" w:eastAsia="TimesNewRomanPS-BoldItalicMT" w:hAnsi="Times New Roman"/>
                <w:b/>
                <w:sz w:val="20"/>
                <w:szCs w:val="20"/>
              </w:rPr>
            </w:pPr>
            <w:r w:rsidRPr="000C0742">
              <w:rPr>
                <w:rFonts w:ascii="Times New Roman" w:eastAsia="TimesNewRomanPS-BoldItalicMT" w:hAnsi="Times New Roman"/>
                <w:b/>
                <w:sz w:val="20"/>
                <w:szCs w:val="20"/>
              </w:rPr>
              <w:t>Metai</w:t>
            </w:r>
          </w:p>
        </w:tc>
        <w:tc>
          <w:tcPr>
            <w:tcW w:w="992" w:type="dxa"/>
            <w:vAlign w:val="center"/>
          </w:tcPr>
          <w:p w14:paraId="63FB36B7" w14:textId="77777777" w:rsidR="00BA7212" w:rsidRPr="000C0742" w:rsidRDefault="00BA7212" w:rsidP="00503ACB">
            <w:pPr>
              <w:rPr>
                <w:rFonts w:ascii="Times New Roman" w:eastAsia="TimesNewRomanPS-BoldItalicMT" w:hAnsi="Times New Roman"/>
                <w:b/>
                <w:sz w:val="20"/>
                <w:szCs w:val="20"/>
              </w:rPr>
            </w:pPr>
            <w:r w:rsidRPr="000C0742">
              <w:rPr>
                <w:rFonts w:ascii="Times New Roman" w:eastAsia="TimesNewRomanPS-BoldItalicMT" w:hAnsi="Times New Roman"/>
                <w:b/>
                <w:sz w:val="20"/>
                <w:szCs w:val="20"/>
                <w:lang w:val="en-US"/>
              </w:rPr>
              <w:t>M</w:t>
            </w:r>
            <w:proofErr w:type="spellStart"/>
            <w:r w:rsidRPr="000C0742">
              <w:rPr>
                <w:rFonts w:ascii="Times New Roman" w:eastAsia="TimesNewRomanPS-BoldItalicMT" w:hAnsi="Times New Roman"/>
                <w:b/>
                <w:sz w:val="20"/>
                <w:szCs w:val="20"/>
              </w:rPr>
              <w:t>ėginių</w:t>
            </w:r>
            <w:proofErr w:type="spellEnd"/>
            <w:r w:rsidRPr="000C0742">
              <w:rPr>
                <w:rFonts w:ascii="Times New Roman" w:eastAsia="TimesNewRomanPS-BoldItalicMT" w:hAnsi="Times New Roman"/>
                <w:b/>
                <w:sz w:val="20"/>
                <w:szCs w:val="20"/>
              </w:rPr>
              <w:t xml:space="preserve"> skaičius</w:t>
            </w:r>
          </w:p>
        </w:tc>
        <w:tc>
          <w:tcPr>
            <w:tcW w:w="1559" w:type="dxa"/>
            <w:vAlign w:val="center"/>
          </w:tcPr>
          <w:p w14:paraId="376EFC86" w14:textId="77777777" w:rsidR="00BA7212" w:rsidRPr="000C0742" w:rsidRDefault="00BA7212" w:rsidP="00503ACB">
            <w:pPr>
              <w:rPr>
                <w:rFonts w:ascii="Times New Roman" w:eastAsia="TimesNewRomanPS-BoldItalicMT" w:hAnsi="Times New Roman"/>
                <w:b/>
                <w:sz w:val="20"/>
                <w:szCs w:val="20"/>
              </w:rPr>
            </w:pPr>
            <w:r w:rsidRPr="000C0742">
              <w:rPr>
                <w:rFonts w:ascii="Times New Roman" w:eastAsia="TimesNewRomanPS-BoldItalicMT" w:hAnsi="Times New Roman"/>
                <w:b/>
                <w:sz w:val="20"/>
                <w:szCs w:val="20"/>
              </w:rPr>
              <w:t>Aptikta kartų*</w:t>
            </w:r>
          </w:p>
        </w:tc>
        <w:tc>
          <w:tcPr>
            <w:tcW w:w="2835" w:type="dxa"/>
            <w:vAlign w:val="center"/>
          </w:tcPr>
          <w:p w14:paraId="3E96F2B2" w14:textId="55A586C8" w:rsidR="00BA7212" w:rsidRPr="000C0742" w:rsidRDefault="00BA7212" w:rsidP="00E145BB">
            <w:pPr>
              <w:rPr>
                <w:rFonts w:ascii="Times New Roman" w:eastAsia="TimesNewRomanPS-BoldItalicMT" w:hAnsi="Times New Roman"/>
                <w:b/>
                <w:sz w:val="20"/>
                <w:szCs w:val="20"/>
              </w:rPr>
            </w:pPr>
            <w:r w:rsidRPr="000C0742">
              <w:rPr>
                <w:rFonts w:ascii="Times New Roman" w:eastAsia="TimesNewRomanPS-BoldItalicMT" w:hAnsi="Times New Roman"/>
                <w:b/>
                <w:sz w:val="20"/>
                <w:szCs w:val="20"/>
              </w:rPr>
              <w:t xml:space="preserve">Viršytas DLK-AKS (0,07 </w:t>
            </w:r>
            <w:r w:rsidRPr="000C0742">
              <w:rPr>
                <w:rFonts w:ascii="Times New Roman" w:eastAsia="TimesNewRomanPS-BoldItalicMT" w:hAnsi="Times New Roman" w:cs="Times New Roman"/>
                <w:b/>
                <w:sz w:val="20"/>
                <w:szCs w:val="20"/>
              </w:rPr>
              <w:t>µ</w:t>
            </w:r>
            <w:r w:rsidRPr="000C0742">
              <w:rPr>
                <w:rFonts w:ascii="Times New Roman" w:eastAsia="TimesNewRomanPS-BoldItalicMT" w:hAnsi="Times New Roman"/>
                <w:b/>
                <w:sz w:val="20"/>
                <w:szCs w:val="20"/>
              </w:rPr>
              <w:t xml:space="preserve">g/l) - kartai (DLK-AKS viršijusi koncentracija, </w:t>
            </w:r>
            <w:r w:rsidRPr="000C0742">
              <w:rPr>
                <w:rFonts w:ascii="Times New Roman" w:eastAsia="TimesNewRomanPS-BoldItalicMT" w:hAnsi="Times New Roman" w:cs="Times New Roman"/>
                <w:b/>
                <w:sz w:val="20"/>
                <w:szCs w:val="20"/>
              </w:rPr>
              <w:t>µ</w:t>
            </w:r>
            <w:r w:rsidRPr="000C0742">
              <w:rPr>
                <w:rFonts w:ascii="Times New Roman" w:eastAsia="TimesNewRomanPS-BoldItalicMT" w:hAnsi="Times New Roman"/>
                <w:b/>
                <w:sz w:val="20"/>
                <w:szCs w:val="20"/>
              </w:rPr>
              <w:t>/l)</w:t>
            </w:r>
          </w:p>
        </w:tc>
        <w:tc>
          <w:tcPr>
            <w:tcW w:w="3260" w:type="dxa"/>
            <w:vAlign w:val="center"/>
          </w:tcPr>
          <w:p w14:paraId="3FE96FD4" w14:textId="77777777" w:rsidR="00BA7212" w:rsidRPr="000C0742" w:rsidRDefault="00BA7212" w:rsidP="00503ACB">
            <w:pPr>
              <w:rPr>
                <w:rFonts w:ascii="Times New Roman" w:eastAsia="TimesNewRomanPS-BoldItalicMT" w:hAnsi="Times New Roman"/>
                <w:b/>
                <w:sz w:val="20"/>
                <w:szCs w:val="20"/>
                <w:lang w:val="en-US"/>
              </w:rPr>
            </w:pPr>
            <w:proofErr w:type="spellStart"/>
            <w:r w:rsidRPr="000C0742">
              <w:rPr>
                <w:rFonts w:ascii="Times New Roman" w:eastAsia="TimesNewRomanPS-BoldItalicMT" w:hAnsi="Times New Roman"/>
                <w:b/>
                <w:sz w:val="20"/>
                <w:szCs w:val="20"/>
                <w:lang w:val="en-US"/>
              </w:rPr>
              <w:t>Monitoringo</w:t>
            </w:r>
            <w:proofErr w:type="spellEnd"/>
            <w:r w:rsidRPr="000C0742">
              <w:rPr>
                <w:rFonts w:ascii="Times New Roman" w:eastAsia="TimesNewRomanPS-BoldItalicMT" w:hAnsi="Times New Roman"/>
                <w:b/>
                <w:sz w:val="20"/>
                <w:szCs w:val="20"/>
                <w:lang w:val="en-US"/>
              </w:rPr>
              <w:t xml:space="preserve"> </w:t>
            </w:r>
            <w:proofErr w:type="spellStart"/>
            <w:r w:rsidRPr="000C0742">
              <w:rPr>
                <w:rFonts w:ascii="Times New Roman" w:eastAsia="TimesNewRomanPS-BoldItalicMT" w:hAnsi="Times New Roman"/>
                <w:b/>
                <w:sz w:val="20"/>
                <w:szCs w:val="20"/>
                <w:lang w:val="en-US"/>
              </w:rPr>
              <w:t>vieta</w:t>
            </w:r>
            <w:proofErr w:type="spellEnd"/>
            <w:r w:rsidRPr="000C0742">
              <w:rPr>
                <w:rFonts w:ascii="Times New Roman" w:eastAsia="TimesNewRomanPS-BoldItalicMT" w:hAnsi="Times New Roman"/>
                <w:b/>
                <w:sz w:val="20"/>
                <w:szCs w:val="20"/>
                <w:lang w:val="en-US"/>
              </w:rPr>
              <w:t xml:space="preserve">, </w:t>
            </w:r>
          </w:p>
          <w:p w14:paraId="7973F7B2" w14:textId="77777777" w:rsidR="00BA7212" w:rsidRPr="000C0742" w:rsidRDefault="00BA7212" w:rsidP="00503ACB">
            <w:pPr>
              <w:rPr>
                <w:rFonts w:ascii="Times New Roman" w:eastAsia="TimesNewRomanPS-BoldItalicMT" w:hAnsi="Times New Roman"/>
                <w:b/>
                <w:sz w:val="20"/>
                <w:szCs w:val="20"/>
              </w:rPr>
            </w:pPr>
            <w:proofErr w:type="spellStart"/>
            <w:r w:rsidRPr="000C0742">
              <w:rPr>
                <w:rFonts w:ascii="Times New Roman" w:eastAsia="TimesNewRomanPS-BoldItalicMT" w:hAnsi="Times New Roman"/>
                <w:b/>
                <w:sz w:val="20"/>
                <w:szCs w:val="20"/>
                <w:lang w:val="en-US"/>
              </w:rPr>
              <w:t>kurioje</w:t>
            </w:r>
            <w:proofErr w:type="spellEnd"/>
            <w:r w:rsidRPr="000C0742">
              <w:rPr>
                <w:rFonts w:ascii="Times New Roman" w:eastAsia="TimesNewRomanPS-BoldItalicMT" w:hAnsi="Times New Roman"/>
                <w:b/>
                <w:sz w:val="20"/>
                <w:szCs w:val="20"/>
                <w:lang w:val="en-US"/>
              </w:rPr>
              <w:t xml:space="preserve"> </w:t>
            </w:r>
            <w:proofErr w:type="spellStart"/>
            <w:r w:rsidRPr="000C0742">
              <w:rPr>
                <w:rFonts w:ascii="Times New Roman" w:eastAsia="TimesNewRomanPS-BoldItalicMT" w:hAnsi="Times New Roman"/>
                <w:b/>
                <w:sz w:val="20"/>
                <w:szCs w:val="20"/>
                <w:lang w:val="en-US"/>
              </w:rPr>
              <w:t>viršytas</w:t>
            </w:r>
            <w:proofErr w:type="spellEnd"/>
            <w:r w:rsidRPr="000C0742">
              <w:rPr>
                <w:rFonts w:ascii="Times New Roman" w:eastAsia="TimesNewRomanPS-BoldItalicMT" w:hAnsi="Times New Roman"/>
                <w:b/>
                <w:sz w:val="20"/>
                <w:szCs w:val="20"/>
                <w:lang w:val="en-US"/>
              </w:rPr>
              <w:t xml:space="preserve"> DLK-AKS</w:t>
            </w:r>
          </w:p>
        </w:tc>
      </w:tr>
      <w:tr w:rsidR="00BA7212" w14:paraId="7DFD20BD" w14:textId="77777777" w:rsidTr="00E145BB">
        <w:trPr>
          <w:trHeight w:val="284"/>
        </w:trPr>
        <w:tc>
          <w:tcPr>
            <w:tcW w:w="993" w:type="dxa"/>
          </w:tcPr>
          <w:p w14:paraId="1E45644C"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2010</w:t>
            </w:r>
          </w:p>
        </w:tc>
        <w:tc>
          <w:tcPr>
            <w:tcW w:w="992" w:type="dxa"/>
          </w:tcPr>
          <w:p w14:paraId="67257CC4" w14:textId="77777777" w:rsidR="00BA7212" w:rsidRPr="000C0742" w:rsidRDefault="00BA7212" w:rsidP="00503ACB">
            <w:pPr>
              <w:jc w:val="both"/>
              <w:rPr>
                <w:rFonts w:ascii="Times New Roman" w:eastAsia="TimesNewRomanPS-BoldItalicMT" w:hAnsi="Times New Roman"/>
                <w:sz w:val="20"/>
                <w:szCs w:val="20"/>
                <w:lang w:val="en-US"/>
              </w:rPr>
            </w:pPr>
            <w:r w:rsidRPr="000C0742">
              <w:rPr>
                <w:rFonts w:ascii="Times New Roman" w:eastAsia="TimesNewRomanPS-BoldItalicMT" w:hAnsi="Times New Roman"/>
                <w:sz w:val="20"/>
                <w:szCs w:val="20"/>
                <w:lang w:val="en-US"/>
              </w:rPr>
              <w:t>107</w:t>
            </w:r>
          </w:p>
        </w:tc>
        <w:tc>
          <w:tcPr>
            <w:tcW w:w="1559" w:type="dxa"/>
          </w:tcPr>
          <w:p w14:paraId="24305E25"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4</w:t>
            </w:r>
          </w:p>
        </w:tc>
        <w:tc>
          <w:tcPr>
            <w:tcW w:w="2835" w:type="dxa"/>
          </w:tcPr>
          <w:p w14:paraId="6E987D57"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 (0,09 ir 0,15)</w:t>
            </w:r>
          </w:p>
        </w:tc>
        <w:tc>
          <w:tcPr>
            <w:tcW w:w="3260" w:type="dxa"/>
          </w:tcPr>
          <w:p w14:paraId="6B0D72E1"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Baltijos jūroje: B-1 ir 1B </w:t>
            </w:r>
          </w:p>
        </w:tc>
      </w:tr>
      <w:tr w:rsidR="00BA7212" w14:paraId="77CE60D5" w14:textId="77777777" w:rsidTr="00E145BB">
        <w:trPr>
          <w:trHeight w:val="269"/>
        </w:trPr>
        <w:tc>
          <w:tcPr>
            <w:tcW w:w="993" w:type="dxa"/>
          </w:tcPr>
          <w:p w14:paraId="72DDEE5D"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2011</w:t>
            </w:r>
          </w:p>
        </w:tc>
        <w:tc>
          <w:tcPr>
            <w:tcW w:w="992" w:type="dxa"/>
          </w:tcPr>
          <w:p w14:paraId="470E61CB"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145</w:t>
            </w:r>
          </w:p>
        </w:tc>
        <w:tc>
          <w:tcPr>
            <w:tcW w:w="1559" w:type="dxa"/>
          </w:tcPr>
          <w:p w14:paraId="0DCA73E7"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21</w:t>
            </w:r>
          </w:p>
        </w:tc>
        <w:tc>
          <w:tcPr>
            <w:tcW w:w="2835" w:type="dxa"/>
          </w:tcPr>
          <w:p w14:paraId="2ACD1F83"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3 (0,09 ir 0,18)</w:t>
            </w:r>
          </w:p>
        </w:tc>
        <w:tc>
          <w:tcPr>
            <w:tcW w:w="3260" w:type="dxa"/>
          </w:tcPr>
          <w:p w14:paraId="1A3EC014"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Kuršių mariose: 2  </w:t>
            </w:r>
          </w:p>
          <w:p w14:paraId="745B90C9"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Baltijos jūroje: B-1 ir 3</w:t>
            </w:r>
          </w:p>
        </w:tc>
      </w:tr>
      <w:tr w:rsidR="00BA7212" w14:paraId="4D6E316E" w14:textId="77777777" w:rsidTr="00E145BB">
        <w:trPr>
          <w:trHeight w:val="269"/>
        </w:trPr>
        <w:tc>
          <w:tcPr>
            <w:tcW w:w="993" w:type="dxa"/>
          </w:tcPr>
          <w:p w14:paraId="4365C849"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2012</w:t>
            </w:r>
          </w:p>
        </w:tc>
        <w:tc>
          <w:tcPr>
            <w:tcW w:w="992" w:type="dxa"/>
          </w:tcPr>
          <w:p w14:paraId="32C16A91"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160</w:t>
            </w:r>
          </w:p>
        </w:tc>
        <w:tc>
          <w:tcPr>
            <w:tcW w:w="1559" w:type="dxa"/>
          </w:tcPr>
          <w:p w14:paraId="4122128B"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11</w:t>
            </w:r>
          </w:p>
        </w:tc>
        <w:tc>
          <w:tcPr>
            <w:tcW w:w="2835" w:type="dxa"/>
          </w:tcPr>
          <w:p w14:paraId="532E3E7A"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 (0,12)</w:t>
            </w:r>
          </w:p>
        </w:tc>
        <w:tc>
          <w:tcPr>
            <w:tcW w:w="3260" w:type="dxa"/>
          </w:tcPr>
          <w:p w14:paraId="301FC250" w14:textId="77777777" w:rsidR="00BA7212" w:rsidRPr="000C0742" w:rsidRDefault="00BA7212" w:rsidP="00503ACB">
            <w:pPr>
              <w:jc w:val="both"/>
              <w:rPr>
                <w:rFonts w:ascii="Times New Roman" w:eastAsia="TimesNewRomanPS-BoldItalicMT" w:hAnsi="Times New Roman"/>
                <w:sz w:val="20"/>
                <w:szCs w:val="20"/>
                <w:lang w:val="en-US"/>
              </w:rPr>
            </w:pPr>
            <w:r w:rsidRPr="000C0742">
              <w:rPr>
                <w:rFonts w:ascii="Times New Roman" w:eastAsia="TimesNewRomanPS-BoldItalicMT" w:hAnsi="Times New Roman"/>
                <w:sz w:val="20"/>
                <w:szCs w:val="20"/>
              </w:rPr>
              <w:t xml:space="preserve">Baltijos jūroje: </w:t>
            </w:r>
            <w:r w:rsidRPr="000C0742">
              <w:rPr>
                <w:rFonts w:ascii="Times New Roman" w:eastAsia="TimesNewRomanPS-BoldItalicMT" w:hAnsi="Times New Roman"/>
                <w:sz w:val="20"/>
                <w:szCs w:val="20"/>
                <w:lang w:val="en-US"/>
              </w:rPr>
              <w:t>1</w:t>
            </w:r>
          </w:p>
        </w:tc>
      </w:tr>
      <w:tr w:rsidR="00BA7212" w14:paraId="0BBC65BB" w14:textId="77777777" w:rsidTr="00E145BB">
        <w:trPr>
          <w:trHeight w:val="269"/>
        </w:trPr>
        <w:tc>
          <w:tcPr>
            <w:tcW w:w="993" w:type="dxa"/>
          </w:tcPr>
          <w:p w14:paraId="176B35E9"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2013</w:t>
            </w:r>
          </w:p>
        </w:tc>
        <w:tc>
          <w:tcPr>
            <w:tcW w:w="992" w:type="dxa"/>
          </w:tcPr>
          <w:p w14:paraId="06FFE32C"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162</w:t>
            </w:r>
          </w:p>
        </w:tc>
        <w:tc>
          <w:tcPr>
            <w:tcW w:w="1559" w:type="dxa"/>
          </w:tcPr>
          <w:p w14:paraId="21BAB2F4"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7</w:t>
            </w:r>
          </w:p>
        </w:tc>
        <w:tc>
          <w:tcPr>
            <w:tcW w:w="2835" w:type="dxa"/>
          </w:tcPr>
          <w:p w14:paraId="126FF550"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 (0,09 ir 0,15)</w:t>
            </w:r>
          </w:p>
        </w:tc>
        <w:tc>
          <w:tcPr>
            <w:tcW w:w="3260" w:type="dxa"/>
          </w:tcPr>
          <w:p w14:paraId="6C22BA27"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Kuršių mariose: 1  </w:t>
            </w:r>
          </w:p>
          <w:p w14:paraId="0B4C5DF0"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Baltijos jūroje: 4</w:t>
            </w:r>
          </w:p>
        </w:tc>
      </w:tr>
      <w:tr w:rsidR="00BA7212" w14:paraId="1172D71F" w14:textId="77777777" w:rsidTr="00E145BB">
        <w:trPr>
          <w:trHeight w:val="269"/>
        </w:trPr>
        <w:tc>
          <w:tcPr>
            <w:tcW w:w="993" w:type="dxa"/>
          </w:tcPr>
          <w:p w14:paraId="55976A7C"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2014</w:t>
            </w:r>
          </w:p>
        </w:tc>
        <w:tc>
          <w:tcPr>
            <w:tcW w:w="992" w:type="dxa"/>
          </w:tcPr>
          <w:p w14:paraId="2CDCEFB0" w14:textId="77777777" w:rsidR="00BA7212" w:rsidRPr="000C0742" w:rsidRDefault="00BA7212" w:rsidP="00503ACB">
            <w:pPr>
              <w:jc w:val="both"/>
              <w:rPr>
                <w:rFonts w:ascii="Times New Roman" w:eastAsia="TimesNewRomanPS-BoldItalicMT" w:hAnsi="Times New Roman"/>
                <w:sz w:val="20"/>
                <w:szCs w:val="20"/>
                <w:lang w:val="en-US"/>
              </w:rPr>
            </w:pPr>
            <w:r w:rsidRPr="000C0742">
              <w:rPr>
                <w:rFonts w:ascii="Times New Roman" w:eastAsia="TimesNewRomanPS-BoldItalicMT" w:hAnsi="Times New Roman"/>
                <w:sz w:val="20"/>
                <w:szCs w:val="20"/>
                <w:lang w:val="en-US"/>
              </w:rPr>
              <w:t>160</w:t>
            </w:r>
          </w:p>
        </w:tc>
        <w:tc>
          <w:tcPr>
            <w:tcW w:w="1559" w:type="dxa"/>
          </w:tcPr>
          <w:p w14:paraId="32E40835"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12</w:t>
            </w:r>
          </w:p>
        </w:tc>
        <w:tc>
          <w:tcPr>
            <w:tcW w:w="2835" w:type="dxa"/>
          </w:tcPr>
          <w:p w14:paraId="711BA7DA"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 (0,088)</w:t>
            </w:r>
          </w:p>
        </w:tc>
        <w:tc>
          <w:tcPr>
            <w:tcW w:w="3260" w:type="dxa"/>
          </w:tcPr>
          <w:p w14:paraId="4D0344CA"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Baltijos jūroje: B-1</w:t>
            </w:r>
          </w:p>
        </w:tc>
      </w:tr>
      <w:tr w:rsidR="00BA7212" w14:paraId="57C8510C" w14:textId="77777777" w:rsidTr="00E145BB">
        <w:trPr>
          <w:trHeight w:val="269"/>
        </w:trPr>
        <w:tc>
          <w:tcPr>
            <w:tcW w:w="993" w:type="dxa"/>
          </w:tcPr>
          <w:p w14:paraId="7DB37CA7"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2015</w:t>
            </w:r>
          </w:p>
        </w:tc>
        <w:tc>
          <w:tcPr>
            <w:tcW w:w="992" w:type="dxa"/>
          </w:tcPr>
          <w:p w14:paraId="69C1FBF1"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134</w:t>
            </w:r>
          </w:p>
        </w:tc>
        <w:tc>
          <w:tcPr>
            <w:tcW w:w="1559" w:type="dxa"/>
          </w:tcPr>
          <w:p w14:paraId="51EB2E55"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21</w:t>
            </w:r>
          </w:p>
        </w:tc>
        <w:tc>
          <w:tcPr>
            <w:tcW w:w="2835" w:type="dxa"/>
          </w:tcPr>
          <w:p w14:paraId="465D4E4B"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0</w:t>
            </w:r>
          </w:p>
        </w:tc>
        <w:tc>
          <w:tcPr>
            <w:tcW w:w="3260" w:type="dxa"/>
          </w:tcPr>
          <w:p w14:paraId="04915DCE"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w:t>
            </w:r>
          </w:p>
        </w:tc>
      </w:tr>
      <w:tr w:rsidR="00BA7212" w14:paraId="5B0A1DF9" w14:textId="77777777" w:rsidTr="00E145BB">
        <w:trPr>
          <w:trHeight w:val="269"/>
        </w:trPr>
        <w:tc>
          <w:tcPr>
            <w:tcW w:w="993" w:type="dxa"/>
          </w:tcPr>
          <w:p w14:paraId="3ADA0F74"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2016</w:t>
            </w:r>
          </w:p>
        </w:tc>
        <w:tc>
          <w:tcPr>
            <w:tcW w:w="992" w:type="dxa"/>
          </w:tcPr>
          <w:p w14:paraId="5A8FA3AA"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78</w:t>
            </w:r>
          </w:p>
        </w:tc>
        <w:tc>
          <w:tcPr>
            <w:tcW w:w="1559" w:type="dxa"/>
          </w:tcPr>
          <w:p w14:paraId="53869862"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5</w:t>
            </w:r>
          </w:p>
        </w:tc>
        <w:tc>
          <w:tcPr>
            <w:tcW w:w="2835" w:type="dxa"/>
          </w:tcPr>
          <w:p w14:paraId="6D90C975"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0</w:t>
            </w:r>
          </w:p>
        </w:tc>
        <w:tc>
          <w:tcPr>
            <w:tcW w:w="3260" w:type="dxa"/>
          </w:tcPr>
          <w:p w14:paraId="668D6FE2"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w:t>
            </w:r>
          </w:p>
        </w:tc>
      </w:tr>
      <w:tr w:rsidR="00BA7212" w14:paraId="127D9104" w14:textId="77777777" w:rsidTr="00E145BB">
        <w:trPr>
          <w:trHeight w:val="269"/>
        </w:trPr>
        <w:tc>
          <w:tcPr>
            <w:tcW w:w="993" w:type="dxa"/>
          </w:tcPr>
          <w:p w14:paraId="2E2CB060"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2017</w:t>
            </w:r>
          </w:p>
        </w:tc>
        <w:tc>
          <w:tcPr>
            <w:tcW w:w="992" w:type="dxa"/>
          </w:tcPr>
          <w:p w14:paraId="03772154"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78</w:t>
            </w:r>
          </w:p>
        </w:tc>
        <w:tc>
          <w:tcPr>
            <w:tcW w:w="1559" w:type="dxa"/>
          </w:tcPr>
          <w:p w14:paraId="0C464DD0"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12</w:t>
            </w:r>
          </w:p>
        </w:tc>
        <w:tc>
          <w:tcPr>
            <w:tcW w:w="2835" w:type="dxa"/>
          </w:tcPr>
          <w:p w14:paraId="0023E42E"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1 (0,088)</w:t>
            </w:r>
          </w:p>
        </w:tc>
        <w:tc>
          <w:tcPr>
            <w:tcW w:w="3260" w:type="dxa"/>
          </w:tcPr>
          <w:p w14:paraId="7BF5745A"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Kuršių mariose: 3B</w:t>
            </w:r>
          </w:p>
        </w:tc>
      </w:tr>
      <w:tr w:rsidR="00BA7212" w14:paraId="1AD28F50" w14:textId="77777777" w:rsidTr="00E145BB">
        <w:trPr>
          <w:trHeight w:val="269"/>
        </w:trPr>
        <w:tc>
          <w:tcPr>
            <w:tcW w:w="993" w:type="dxa"/>
          </w:tcPr>
          <w:p w14:paraId="7631131A"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2018</w:t>
            </w:r>
          </w:p>
        </w:tc>
        <w:tc>
          <w:tcPr>
            <w:tcW w:w="992" w:type="dxa"/>
          </w:tcPr>
          <w:p w14:paraId="53B6C5AE"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95</w:t>
            </w:r>
          </w:p>
        </w:tc>
        <w:tc>
          <w:tcPr>
            <w:tcW w:w="1559" w:type="dxa"/>
          </w:tcPr>
          <w:p w14:paraId="25CA7A28"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23</w:t>
            </w:r>
          </w:p>
        </w:tc>
        <w:tc>
          <w:tcPr>
            <w:tcW w:w="2835" w:type="dxa"/>
          </w:tcPr>
          <w:p w14:paraId="63BD111E"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0</w:t>
            </w:r>
          </w:p>
        </w:tc>
        <w:tc>
          <w:tcPr>
            <w:tcW w:w="3260" w:type="dxa"/>
          </w:tcPr>
          <w:p w14:paraId="67469BC4"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w:t>
            </w:r>
          </w:p>
        </w:tc>
      </w:tr>
      <w:tr w:rsidR="00BA7212" w14:paraId="6D7F104D" w14:textId="77777777" w:rsidTr="00E145BB">
        <w:trPr>
          <w:trHeight w:val="269"/>
        </w:trPr>
        <w:tc>
          <w:tcPr>
            <w:tcW w:w="993" w:type="dxa"/>
          </w:tcPr>
          <w:p w14:paraId="1AD0B320"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2019</w:t>
            </w:r>
          </w:p>
        </w:tc>
        <w:tc>
          <w:tcPr>
            <w:tcW w:w="992" w:type="dxa"/>
          </w:tcPr>
          <w:p w14:paraId="53749BE7"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90</w:t>
            </w:r>
          </w:p>
        </w:tc>
        <w:tc>
          <w:tcPr>
            <w:tcW w:w="1559" w:type="dxa"/>
          </w:tcPr>
          <w:p w14:paraId="3B8DDF7C"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4</w:t>
            </w:r>
          </w:p>
        </w:tc>
        <w:tc>
          <w:tcPr>
            <w:tcW w:w="2835" w:type="dxa"/>
          </w:tcPr>
          <w:p w14:paraId="4CC36778"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0</w:t>
            </w:r>
          </w:p>
        </w:tc>
        <w:tc>
          <w:tcPr>
            <w:tcW w:w="3260" w:type="dxa"/>
          </w:tcPr>
          <w:p w14:paraId="7F65551C"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w:t>
            </w:r>
          </w:p>
        </w:tc>
      </w:tr>
      <w:tr w:rsidR="00BA7212" w14:paraId="0EF48379" w14:textId="77777777" w:rsidTr="00E145BB">
        <w:trPr>
          <w:trHeight w:val="284"/>
        </w:trPr>
        <w:tc>
          <w:tcPr>
            <w:tcW w:w="993" w:type="dxa"/>
          </w:tcPr>
          <w:p w14:paraId="3EA14100"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2020</w:t>
            </w:r>
          </w:p>
        </w:tc>
        <w:tc>
          <w:tcPr>
            <w:tcW w:w="992" w:type="dxa"/>
          </w:tcPr>
          <w:p w14:paraId="4B476D8C" w14:textId="77777777" w:rsidR="00BA7212" w:rsidRPr="000C0742" w:rsidRDefault="00BA7212" w:rsidP="00503ACB">
            <w:pPr>
              <w:jc w:val="both"/>
              <w:rPr>
                <w:rFonts w:ascii="Times New Roman" w:eastAsia="TimesNewRomanPS-BoldItalicMT" w:hAnsi="Times New Roman"/>
                <w:sz w:val="20"/>
                <w:szCs w:val="20"/>
                <w:lang w:val="en-US"/>
              </w:rPr>
            </w:pPr>
            <w:r w:rsidRPr="000C0742">
              <w:rPr>
                <w:rFonts w:ascii="Times New Roman" w:eastAsia="TimesNewRomanPS-BoldItalicMT" w:hAnsi="Times New Roman"/>
                <w:sz w:val="20"/>
                <w:szCs w:val="20"/>
                <w:lang w:val="en-US"/>
              </w:rPr>
              <w:t>76</w:t>
            </w:r>
          </w:p>
        </w:tc>
        <w:tc>
          <w:tcPr>
            <w:tcW w:w="1559" w:type="dxa"/>
          </w:tcPr>
          <w:p w14:paraId="0E4277D1"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4</w:t>
            </w:r>
          </w:p>
        </w:tc>
        <w:tc>
          <w:tcPr>
            <w:tcW w:w="2835" w:type="dxa"/>
          </w:tcPr>
          <w:p w14:paraId="26FB4C3E"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0</w:t>
            </w:r>
          </w:p>
        </w:tc>
        <w:tc>
          <w:tcPr>
            <w:tcW w:w="3260" w:type="dxa"/>
          </w:tcPr>
          <w:p w14:paraId="11A8ACA9" w14:textId="77777777" w:rsidR="00BA7212" w:rsidRPr="000C0742" w:rsidRDefault="00BA7212" w:rsidP="00503ACB">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w:t>
            </w:r>
          </w:p>
        </w:tc>
      </w:tr>
    </w:tbl>
    <w:p w14:paraId="556475A6" w14:textId="77777777" w:rsidR="00BA7212" w:rsidRDefault="00BA7212" w:rsidP="00BA7212">
      <w:pPr>
        <w:ind w:firstLine="720"/>
        <w:jc w:val="both"/>
        <w:rPr>
          <w:rFonts w:ascii="Times New Roman" w:eastAsia="TimesNewRomanPS-BoldItalicMT" w:hAnsi="Times New Roman"/>
          <w:sz w:val="20"/>
          <w:szCs w:val="20"/>
        </w:rPr>
      </w:pPr>
      <w:r w:rsidRPr="00942085">
        <w:rPr>
          <w:rFonts w:ascii="Times New Roman" w:eastAsia="TimesNewRomanPS-BoldItalicMT" w:hAnsi="Times New Roman"/>
          <w:sz w:val="20"/>
          <w:szCs w:val="20"/>
        </w:rPr>
        <w:t>*koncentrac</w:t>
      </w:r>
      <w:r>
        <w:rPr>
          <w:rFonts w:ascii="Times New Roman" w:eastAsia="TimesNewRomanPS-BoldItalicMT" w:hAnsi="Times New Roman"/>
          <w:sz w:val="20"/>
          <w:szCs w:val="20"/>
        </w:rPr>
        <w:t>ija &gt; kiekybinio įvertinimo ribą</w:t>
      </w:r>
      <w:r w:rsidRPr="00942085">
        <w:rPr>
          <w:rFonts w:ascii="Times New Roman" w:eastAsia="TimesNewRomanPS-BoldItalicMT" w:hAnsi="Times New Roman"/>
          <w:sz w:val="20"/>
          <w:szCs w:val="20"/>
        </w:rPr>
        <w:t>.</w:t>
      </w:r>
    </w:p>
    <w:p w14:paraId="0A024018" w14:textId="77777777" w:rsidR="00BA7212" w:rsidRPr="00BA7212" w:rsidRDefault="00BA7212" w:rsidP="00BA7212">
      <w:pPr>
        <w:spacing w:after="0"/>
        <w:ind w:firstLine="720"/>
        <w:jc w:val="both"/>
        <w:rPr>
          <w:rFonts w:ascii="Times New Roman" w:eastAsia="TimesNewRomanPS-BoldItalicMT" w:hAnsi="Times New Roman"/>
          <w:sz w:val="24"/>
          <w:szCs w:val="24"/>
        </w:rPr>
      </w:pPr>
    </w:p>
    <w:p w14:paraId="13618395" w14:textId="0762D91F" w:rsidR="00545F80" w:rsidRDefault="00545F80" w:rsidP="00CD4A5B">
      <w:pPr>
        <w:pStyle w:val="CentrBold"/>
        <w:ind w:firstLine="720"/>
        <w:jc w:val="both"/>
        <w:rPr>
          <w:rFonts w:ascii="Times New Roman" w:eastAsia="TimesNewRomanPS-BoldItalicMT" w:hAnsi="Times New Roman"/>
          <w:b w:val="0"/>
          <w:caps w:val="0"/>
          <w:sz w:val="24"/>
          <w:szCs w:val="24"/>
          <w:lang w:val="lt-LT"/>
        </w:rPr>
      </w:pPr>
      <w:r>
        <w:rPr>
          <w:rFonts w:ascii="Times New Roman" w:eastAsia="TimesNewRomanPS-BoldItalicMT" w:hAnsi="Times New Roman"/>
          <w:b w:val="0"/>
          <w:caps w:val="0"/>
          <w:sz w:val="24"/>
          <w:szCs w:val="24"/>
          <w:lang w:val="lt-LT"/>
        </w:rPr>
        <w:t xml:space="preserve">2010-2019 m. gyvsidabrio koncentracijos Baltijos jūros </w:t>
      </w:r>
      <w:r w:rsidRPr="00837E4D">
        <w:rPr>
          <w:rFonts w:ascii="Times New Roman" w:eastAsia="TimesNewRomanPS-BoldItalicMT" w:hAnsi="Times New Roman"/>
          <w:caps w:val="0"/>
          <w:sz w:val="24"/>
          <w:szCs w:val="24"/>
          <w:lang w:val="lt-LT"/>
        </w:rPr>
        <w:t>dugno nuosėdose</w:t>
      </w:r>
      <w:r>
        <w:rPr>
          <w:rFonts w:ascii="Times New Roman" w:eastAsia="TimesNewRomanPS-BoldItalicMT" w:hAnsi="Times New Roman"/>
          <w:b w:val="0"/>
          <w:caps w:val="0"/>
          <w:sz w:val="24"/>
          <w:szCs w:val="24"/>
          <w:lang w:val="lt-LT"/>
        </w:rPr>
        <w:t xml:space="preserve"> neviršijo geros aplinkos būklės (GAB) vertės (≤0,1 mg/kg sauso svorio</w:t>
      </w:r>
      <w:r w:rsidRPr="00A04A7D">
        <w:rPr>
          <w:rFonts w:ascii="Times New Roman" w:eastAsia="TimesNewRomanPS-BoldItalicMT" w:hAnsi="Times New Roman"/>
          <w:b w:val="0"/>
          <w:sz w:val="24"/>
          <w:szCs w:val="24"/>
        </w:rPr>
        <w:t>)</w:t>
      </w:r>
      <w:r>
        <w:rPr>
          <w:rFonts w:ascii="Times New Roman" w:eastAsia="TimesNewRomanPS-BoldItalicMT" w:hAnsi="Times New Roman"/>
          <w:b w:val="0"/>
          <w:caps w:val="0"/>
          <w:sz w:val="24"/>
          <w:szCs w:val="24"/>
          <w:lang w:val="lt-LT"/>
        </w:rPr>
        <w:t xml:space="preserve">. </w:t>
      </w:r>
      <w:r w:rsidRPr="00635C8C">
        <w:rPr>
          <w:rFonts w:ascii="Times New Roman" w:eastAsia="TimesNewRomanPS-BoldItalicMT" w:hAnsi="Times New Roman"/>
          <w:b w:val="0"/>
          <w:caps w:val="0"/>
          <w:sz w:val="24"/>
          <w:szCs w:val="24"/>
          <w:lang w:val="lt-LT"/>
        </w:rPr>
        <w:t xml:space="preserve">Kuršių marių </w:t>
      </w:r>
      <w:r w:rsidRPr="004145A5">
        <w:rPr>
          <w:rFonts w:ascii="Times New Roman" w:eastAsia="TimesNewRomanPS-BoldItalicMT" w:hAnsi="Times New Roman"/>
          <w:caps w:val="0"/>
          <w:sz w:val="24"/>
          <w:szCs w:val="24"/>
          <w:lang w:val="lt-LT"/>
        </w:rPr>
        <w:t>dugno nuosėdose</w:t>
      </w:r>
      <w:r w:rsidRPr="00635C8C">
        <w:rPr>
          <w:rFonts w:ascii="Times New Roman" w:eastAsia="TimesNewRomanPS-BoldItalicMT" w:hAnsi="Times New Roman"/>
          <w:b w:val="0"/>
          <w:caps w:val="0"/>
          <w:sz w:val="24"/>
          <w:szCs w:val="24"/>
          <w:lang w:val="lt-LT"/>
        </w:rPr>
        <w:t xml:space="preserve"> </w:t>
      </w:r>
      <w:r>
        <w:rPr>
          <w:rFonts w:ascii="Times New Roman" w:eastAsia="TimesNewRomanPS-BoldItalicMT" w:hAnsi="Times New Roman"/>
          <w:b w:val="0"/>
          <w:caps w:val="0"/>
          <w:sz w:val="24"/>
          <w:szCs w:val="24"/>
          <w:lang w:val="lt-LT"/>
        </w:rPr>
        <w:t>pavieniai gyvsidabrio GAB vertės viršijimai nustatyti stotyse ties Nida (</w:t>
      </w:r>
      <w:r>
        <w:rPr>
          <w:rFonts w:ascii="Times New Roman" w:eastAsia="TimesNewRomanPS-BoldItalicMT" w:hAnsi="Times New Roman"/>
          <w:b w:val="0"/>
          <w:caps w:val="0"/>
          <w:sz w:val="24"/>
          <w:szCs w:val="24"/>
        </w:rPr>
        <w:t xml:space="preserve">10 </w:t>
      </w:r>
      <w:proofErr w:type="spellStart"/>
      <w:r>
        <w:rPr>
          <w:rFonts w:ascii="Times New Roman" w:eastAsia="TimesNewRomanPS-BoldItalicMT" w:hAnsi="Times New Roman"/>
          <w:b w:val="0"/>
          <w:caps w:val="0"/>
          <w:sz w:val="24"/>
          <w:szCs w:val="24"/>
        </w:rPr>
        <w:t>stotis</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ir</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Klaipėdos</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sąsiauryje</w:t>
      </w:r>
      <w:proofErr w:type="spellEnd"/>
      <w:r>
        <w:rPr>
          <w:rFonts w:ascii="Times New Roman" w:eastAsia="TimesNewRomanPS-BoldItalicMT" w:hAnsi="Times New Roman"/>
          <w:b w:val="0"/>
          <w:caps w:val="0"/>
          <w:sz w:val="24"/>
          <w:szCs w:val="24"/>
        </w:rPr>
        <w:t xml:space="preserve"> </w:t>
      </w:r>
      <w:r>
        <w:rPr>
          <w:rFonts w:ascii="Times New Roman" w:eastAsia="TimesNewRomanPS-BoldItalicMT" w:hAnsi="Times New Roman"/>
          <w:b w:val="0"/>
          <w:caps w:val="0"/>
          <w:sz w:val="24"/>
          <w:szCs w:val="24"/>
        </w:rPr>
        <w:lastRenderedPageBreak/>
        <w:t>(</w:t>
      </w:r>
      <w:proofErr w:type="spellStart"/>
      <w:r w:rsidR="00BC70A6">
        <w:rPr>
          <w:rFonts w:ascii="Times New Roman" w:eastAsia="TimesNewRomanPS-BoldItalicMT" w:hAnsi="Times New Roman"/>
          <w:b w:val="0"/>
          <w:caps w:val="0"/>
          <w:sz w:val="24"/>
          <w:szCs w:val="24"/>
        </w:rPr>
        <w:t>Malkų</w:t>
      </w:r>
      <w:proofErr w:type="spellEnd"/>
      <w:r w:rsidR="00BC70A6">
        <w:rPr>
          <w:rFonts w:ascii="Times New Roman" w:eastAsia="TimesNewRomanPS-BoldItalicMT" w:hAnsi="Times New Roman"/>
          <w:b w:val="0"/>
          <w:caps w:val="0"/>
          <w:sz w:val="24"/>
          <w:szCs w:val="24"/>
        </w:rPr>
        <w:t xml:space="preserve"> </w:t>
      </w:r>
      <w:proofErr w:type="spellStart"/>
      <w:r w:rsidR="00BC70A6">
        <w:rPr>
          <w:rFonts w:ascii="Times New Roman" w:eastAsia="TimesNewRomanPS-BoldItalicMT" w:hAnsi="Times New Roman"/>
          <w:b w:val="0"/>
          <w:caps w:val="0"/>
          <w:sz w:val="24"/>
          <w:szCs w:val="24"/>
        </w:rPr>
        <w:t>įlanka</w:t>
      </w:r>
      <w:proofErr w:type="spellEnd"/>
      <w:r w:rsidR="00BC70A6">
        <w:rPr>
          <w:rFonts w:ascii="Times New Roman" w:eastAsia="TimesNewRomanPS-BoldItalicMT" w:hAnsi="Times New Roman"/>
          <w:b w:val="0"/>
          <w:caps w:val="0"/>
          <w:sz w:val="24"/>
          <w:szCs w:val="24"/>
        </w:rPr>
        <w:t xml:space="preserve">, </w:t>
      </w:r>
      <w:r>
        <w:rPr>
          <w:rFonts w:ascii="Times New Roman" w:eastAsia="TimesNewRomanPS-BoldItalicMT" w:hAnsi="Times New Roman"/>
          <w:b w:val="0"/>
          <w:caps w:val="0"/>
          <w:sz w:val="24"/>
          <w:szCs w:val="24"/>
        </w:rPr>
        <w:t xml:space="preserve">3B </w:t>
      </w:r>
      <w:proofErr w:type="spellStart"/>
      <w:r>
        <w:rPr>
          <w:rFonts w:ascii="Times New Roman" w:eastAsia="TimesNewRomanPS-BoldItalicMT" w:hAnsi="Times New Roman"/>
          <w:b w:val="0"/>
          <w:caps w:val="0"/>
          <w:sz w:val="24"/>
          <w:szCs w:val="24"/>
        </w:rPr>
        <w:t>stotis</w:t>
      </w:r>
      <w:proofErr w:type="spellEnd"/>
      <w:r>
        <w:rPr>
          <w:rFonts w:ascii="Times New Roman" w:eastAsia="TimesNewRomanPS-BoldItalicMT" w:hAnsi="Times New Roman"/>
          <w:b w:val="0"/>
          <w:caps w:val="0"/>
          <w:sz w:val="24"/>
          <w:szCs w:val="24"/>
        </w:rPr>
        <w:t>), ta</w:t>
      </w:r>
      <w:proofErr w:type="spellStart"/>
      <w:r>
        <w:rPr>
          <w:rFonts w:ascii="Times New Roman" w:eastAsia="TimesNewRomanPS-BoldItalicMT" w:hAnsi="Times New Roman"/>
          <w:b w:val="0"/>
          <w:caps w:val="0"/>
          <w:sz w:val="24"/>
          <w:szCs w:val="24"/>
          <w:lang w:val="lt-LT"/>
        </w:rPr>
        <w:t>čiau</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pagal</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vidutines</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metines</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vertes</w:t>
      </w:r>
      <w:proofErr w:type="spellEnd"/>
      <w:r>
        <w:rPr>
          <w:rFonts w:ascii="Times New Roman" w:eastAsia="TimesNewRomanPS-BoldItalicMT" w:hAnsi="Times New Roman"/>
          <w:b w:val="0"/>
          <w:caps w:val="0"/>
          <w:sz w:val="24"/>
          <w:szCs w:val="24"/>
        </w:rPr>
        <w:t xml:space="preserve"> da</w:t>
      </w:r>
      <w:proofErr w:type="spellStart"/>
      <w:r>
        <w:rPr>
          <w:rFonts w:ascii="Times New Roman" w:eastAsia="TimesNewRomanPS-BoldItalicMT" w:hAnsi="Times New Roman"/>
          <w:b w:val="0"/>
          <w:caps w:val="0"/>
          <w:sz w:val="24"/>
          <w:szCs w:val="24"/>
          <w:lang w:val="lt-LT"/>
        </w:rPr>
        <w:t>žniausiai</w:t>
      </w:r>
      <w:proofErr w:type="spellEnd"/>
      <w:r>
        <w:rPr>
          <w:rFonts w:ascii="Times New Roman" w:eastAsia="TimesNewRomanPS-BoldItalicMT" w:hAnsi="Times New Roman"/>
          <w:b w:val="0"/>
          <w:caps w:val="0"/>
          <w:sz w:val="24"/>
          <w:szCs w:val="24"/>
        </w:rPr>
        <w:t xml:space="preserve"> GAB </w:t>
      </w:r>
      <w:r>
        <w:rPr>
          <w:rFonts w:ascii="Times New Roman" w:eastAsia="TimesNewRomanPS-BoldItalicMT" w:hAnsi="Times New Roman"/>
          <w:b w:val="0"/>
          <w:caps w:val="0"/>
          <w:sz w:val="24"/>
          <w:szCs w:val="24"/>
          <w:lang w:val="lt-LT"/>
        </w:rPr>
        <w:t xml:space="preserve">viršijo </w:t>
      </w:r>
      <w:proofErr w:type="spellStart"/>
      <w:r>
        <w:rPr>
          <w:rFonts w:ascii="Times New Roman" w:eastAsia="TimesNewRomanPS-BoldItalicMT" w:hAnsi="Times New Roman"/>
          <w:b w:val="0"/>
          <w:caps w:val="0"/>
          <w:sz w:val="24"/>
          <w:szCs w:val="24"/>
        </w:rPr>
        <w:t>gyvsidabrio</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koncentracija</w:t>
      </w:r>
      <w:proofErr w:type="spellEnd"/>
      <w:r>
        <w:rPr>
          <w:rFonts w:ascii="Times New Roman" w:eastAsia="TimesNewRomanPS-BoldItalicMT" w:hAnsi="Times New Roman"/>
          <w:b w:val="0"/>
          <w:caps w:val="0"/>
          <w:sz w:val="24"/>
          <w:szCs w:val="24"/>
        </w:rPr>
        <w:t xml:space="preserve"> 10-os </w:t>
      </w:r>
      <w:proofErr w:type="spellStart"/>
      <w:r>
        <w:rPr>
          <w:rFonts w:ascii="Times New Roman" w:eastAsia="TimesNewRomanPS-BoldItalicMT" w:hAnsi="Times New Roman"/>
          <w:b w:val="0"/>
          <w:caps w:val="0"/>
          <w:sz w:val="24"/>
          <w:szCs w:val="24"/>
        </w:rPr>
        <w:t>stoties</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dugno</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nuos</w:t>
      </w:r>
      <w:r>
        <w:rPr>
          <w:rFonts w:ascii="Times New Roman" w:eastAsia="TimesNewRomanPS-BoldItalicMT" w:hAnsi="Times New Roman"/>
          <w:b w:val="0"/>
          <w:caps w:val="0"/>
          <w:sz w:val="24"/>
          <w:szCs w:val="24"/>
          <w:lang w:val="lt-LT"/>
        </w:rPr>
        <w:t>ėdose</w:t>
      </w:r>
      <w:proofErr w:type="spellEnd"/>
      <w:r>
        <w:rPr>
          <w:rFonts w:ascii="Times New Roman" w:eastAsia="TimesNewRomanPS-BoldItalicMT" w:hAnsi="Times New Roman"/>
          <w:b w:val="0"/>
          <w:caps w:val="0"/>
          <w:sz w:val="24"/>
          <w:szCs w:val="24"/>
        </w:rPr>
        <w:t xml:space="preserve"> </w:t>
      </w:r>
      <w:r>
        <w:rPr>
          <w:rFonts w:ascii="Times New Roman" w:eastAsia="TimesNewRomanPS-BoldItalicMT" w:hAnsi="Times New Roman"/>
          <w:b w:val="0"/>
          <w:caps w:val="0"/>
          <w:sz w:val="24"/>
          <w:szCs w:val="24"/>
          <w:lang w:val="lt-LT"/>
        </w:rPr>
        <w:t>(</w:t>
      </w:r>
      <w:r w:rsidR="001B66F6">
        <w:rPr>
          <w:rFonts w:ascii="Times New Roman" w:eastAsia="TimesNewRomanPS-BoldItalicMT" w:hAnsi="Times New Roman"/>
          <w:b w:val="0"/>
          <w:caps w:val="0"/>
          <w:sz w:val="24"/>
          <w:szCs w:val="24"/>
        </w:rPr>
        <w:t>2</w:t>
      </w:r>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pav</w:t>
      </w:r>
      <w:proofErr w:type="spellEnd"/>
      <w:r>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Teršiančios</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medžiagos</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šiose</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vietose</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linkusios</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kauptis</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dėl</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čia</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vyraujančių</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smulkios</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frakcijos</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dugno</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nuosėdų</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kurios</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geriau</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kaupia</w:t>
      </w:r>
      <w:proofErr w:type="spellEnd"/>
      <w:r w:rsidR="00DD65D3">
        <w:rPr>
          <w:rFonts w:ascii="Times New Roman" w:eastAsia="TimesNewRomanPS-BoldItalicMT" w:hAnsi="Times New Roman"/>
          <w:b w:val="0"/>
          <w:caps w:val="0"/>
          <w:sz w:val="24"/>
          <w:szCs w:val="24"/>
        </w:rPr>
        <w:t xml:space="preserve"> </w:t>
      </w:r>
      <w:r w:rsidR="00DD65D3">
        <w:rPr>
          <w:rFonts w:ascii="Times New Roman" w:eastAsia="TimesNewRomanPS-BoldItalicMT" w:hAnsi="Times New Roman"/>
          <w:b w:val="0"/>
          <w:caps w:val="0"/>
          <w:sz w:val="24"/>
          <w:szCs w:val="24"/>
          <w:lang w:val="lt-LT"/>
        </w:rPr>
        <w:t>nusėdančius teršalus ir organinę medžiagą</w:t>
      </w:r>
      <w:r w:rsidR="00DD65D3">
        <w:rPr>
          <w:rFonts w:ascii="Times New Roman" w:eastAsia="TimesNewRomanPS-BoldItalicMT" w:hAnsi="Times New Roman"/>
          <w:b w:val="0"/>
          <w:caps w:val="0"/>
          <w:sz w:val="24"/>
          <w:szCs w:val="24"/>
        </w:rPr>
        <w:t xml:space="preserve">. </w:t>
      </w:r>
      <w:proofErr w:type="spellStart"/>
      <w:r w:rsidR="001B3A3D">
        <w:rPr>
          <w:rFonts w:ascii="Times New Roman" w:eastAsia="TimesNewRomanPS-BoldItalicMT" w:hAnsi="Times New Roman"/>
          <w:b w:val="0"/>
          <w:caps w:val="0"/>
          <w:sz w:val="24"/>
          <w:szCs w:val="24"/>
        </w:rPr>
        <w:t>Dugno</w:t>
      </w:r>
      <w:proofErr w:type="spellEnd"/>
      <w:r w:rsidR="001B3A3D">
        <w:rPr>
          <w:rFonts w:ascii="Times New Roman" w:eastAsia="TimesNewRomanPS-BoldItalicMT" w:hAnsi="Times New Roman"/>
          <w:b w:val="0"/>
          <w:caps w:val="0"/>
          <w:sz w:val="24"/>
          <w:szCs w:val="24"/>
        </w:rPr>
        <w:t xml:space="preserve"> </w:t>
      </w:r>
      <w:proofErr w:type="spellStart"/>
      <w:r w:rsidR="001B3A3D">
        <w:rPr>
          <w:rFonts w:ascii="Times New Roman" w:eastAsia="TimesNewRomanPS-BoldItalicMT" w:hAnsi="Times New Roman"/>
          <w:b w:val="0"/>
          <w:caps w:val="0"/>
          <w:sz w:val="24"/>
          <w:szCs w:val="24"/>
        </w:rPr>
        <w:t>nuos</w:t>
      </w:r>
      <w:proofErr w:type="spellEnd"/>
      <w:r w:rsidR="001B3A3D">
        <w:rPr>
          <w:rFonts w:ascii="Times New Roman" w:eastAsia="TimesNewRomanPS-BoldItalicMT" w:hAnsi="Times New Roman"/>
          <w:b w:val="0"/>
          <w:caps w:val="0"/>
          <w:sz w:val="24"/>
          <w:szCs w:val="24"/>
          <w:lang w:val="lt-LT"/>
        </w:rPr>
        <w:t xml:space="preserve">ėdų granuliometriniai tyrimai rodo, kad </w:t>
      </w:r>
      <w:r w:rsidR="00C678BD">
        <w:rPr>
          <w:rFonts w:ascii="Times New Roman" w:eastAsia="TimesNewRomanPS-BoldItalicMT" w:hAnsi="Times New Roman"/>
          <w:b w:val="0"/>
          <w:caps w:val="0"/>
          <w:sz w:val="24"/>
          <w:szCs w:val="24"/>
          <w:lang w:val="lt-LT"/>
        </w:rPr>
        <w:t xml:space="preserve">Kuršių marių tyrimų vietose </w:t>
      </w:r>
      <w:r w:rsidR="00C678BD">
        <w:rPr>
          <w:rFonts w:ascii="Times New Roman" w:eastAsia="TimesNewRomanPS-BoldItalicMT" w:hAnsi="Times New Roman"/>
          <w:b w:val="0"/>
          <w:caps w:val="0"/>
          <w:sz w:val="24"/>
          <w:szCs w:val="24"/>
        </w:rPr>
        <w:t xml:space="preserve">3B, 10 </w:t>
      </w:r>
      <w:proofErr w:type="spellStart"/>
      <w:r w:rsidR="00C678BD">
        <w:rPr>
          <w:rFonts w:ascii="Times New Roman" w:eastAsia="TimesNewRomanPS-BoldItalicMT" w:hAnsi="Times New Roman"/>
          <w:b w:val="0"/>
          <w:caps w:val="0"/>
          <w:sz w:val="24"/>
          <w:szCs w:val="24"/>
        </w:rPr>
        <w:t>smulkios</w:t>
      </w:r>
      <w:proofErr w:type="spellEnd"/>
      <w:r w:rsidR="00DD65D3">
        <w:rPr>
          <w:rFonts w:ascii="Times New Roman" w:eastAsia="TimesNewRomanPS-BoldItalicMT" w:hAnsi="Times New Roman"/>
          <w:b w:val="0"/>
          <w:caps w:val="0"/>
          <w:sz w:val="24"/>
          <w:szCs w:val="24"/>
        </w:rPr>
        <w:t xml:space="preserve"> </w:t>
      </w:r>
      <w:proofErr w:type="spellStart"/>
      <w:r w:rsidR="00DD65D3">
        <w:rPr>
          <w:rFonts w:ascii="Times New Roman" w:eastAsia="TimesNewRomanPS-BoldItalicMT" w:hAnsi="Times New Roman"/>
          <w:b w:val="0"/>
          <w:caps w:val="0"/>
          <w:sz w:val="24"/>
          <w:szCs w:val="24"/>
        </w:rPr>
        <w:t>frakcijos</w:t>
      </w:r>
      <w:proofErr w:type="spellEnd"/>
      <w:r w:rsidR="00DD65D3">
        <w:rPr>
          <w:rFonts w:ascii="Times New Roman" w:eastAsia="TimesNewRomanPS-BoldItalicMT" w:hAnsi="Times New Roman"/>
          <w:b w:val="0"/>
          <w:caps w:val="0"/>
          <w:sz w:val="24"/>
          <w:szCs w:val="24"/>
        </w:rPr>
        <w:t xml:space="preserve"> (0,063-0,020 mm) </w:t>
      </w:r>
      <w:proofErr w:type="spellStart"/>
      <w:r w:rsidR="00DD65D3">
        <w:rPr>
          <w:rFonts w:ascii="Times New Roman" w:eastAsia="TimesNewRomanPS-BoldItalicMT" w:hAnsi="Times New Roman"/>
          <w:b w:val="0"/>
          <w:caps w:val="0"/>
          <w:sz w:val="24"/>
          <w:szCs w:val="24"/>
        </w:rPr>
        <w:t>daleli</w:t>
      </w:r>
      <w:proofErr w:type="spellEnd"/>
      <w:r w:rsidR="00DD65D3">
        <w:rPr>
          <w:rFonts w:ascii="Times New Roman" w:eastAsia="TimesNewRomanPS-BoldItalicMT" w:hAnsi="Times New Roman"/>
          <w:b w:val="0"/>
          <w:caps w:val="0"/>
          <w:sz w:val="24"/>
          <w:szCs w:val="24"/>
          <w:lang w:val="lt-LT"/>
        </w:rPr>
        <w:t xml:space="preserve">ų </w:t>
      </w:r>
      <w:r w:rsidR="00BB3AF0">
        <w:rPr>
          <w:rFonts w:ascii="Times New Roman" w:eastAsia="TimesNewRomanPS-BoldItalicMT" w:hAnsi="Times New Roman"/>
          <w:b w:val="0"/>
          <w:caps w:val="0"/>
          <w:sz w:val="24"/>
          <w:szCs w:val="24"/>
          <w:lang w:val="lt-LT"/>
        </w:rPr>
        <w:t>kiekis gali</w:t>
      </w:r>
      <w:r w:rsidR="00DD65D3">
        <w:rPr>
          <w:rFonts w:ascii="Times New Roman" w:eastAsia="TimesNewRomanPS-BoldItalicMT" w:hAnsi="Times New Roman"/>
          <w:b w:val="0"/>
          <w:caps w:val="0"/>
          <w:sz w:val="24"/>
          <w:szCs w:val="24"/>
          <w:lang w:val="lt-LT"/>
        </w:rPr>
        <w:t xml:space="preserve"> sudaryti iki </w:t>
      </w:r>
      <w:r w:rsidR="00DD65D3">
        <w:rPr>
          <w:rFonts w:ascii="Times New Roman" w:eastAsia="TimesNewRomanPS-BoldItalicMT" w:hAnsi="Times New Roman"/>
          <w:b w:val="0"/>
          <w:caps w:val="0"/>
          <w:sz w:val="24"/>
          <w:szCs w:val="24"/>
        </w:rPr>
        <w:t xml:space="preserve">30%. </w:t>
      </w:r>
      <w:proofErr w:type="spellStart"/>
      <w:r>
        <w:rPr>
          <w:rFonts w:ascii="Times New Roman" w:eastAsia="TimesNewRomanPS-BoldItalicMT" w:hAnsi="Times New Roman"/>
          <w:b w:val="0"/>
          <w:caps w:val="0"/>
          <w:sz w:val="24"/>
          <w:szCs w:val="24"/>
        </w:rPr>
        <w:t>Pastaraisiais</w:t>
      </w:r>
      <w:proofErr w:type="spellEnd"/>
      <w:r>
        <w:rPr>
          <w:rFonts w:ascii="Times New Roman" w:eastAsia="TimesNewRomanPS-BoldItalicMT" w:hAnsi="Times New Roman"/>
          <w:b w:val="0"/>
          <w:caps w:val="0"/>
          <w:sz w:val="24"/>
          <w:szCs w:val="24"/>
        </w:rPr>
        <w:t xml:space="preserve"> 2019-2020 m. </w:t>
      </w:r>
      <w:proofErr w:type="spellStart"/>
      <w:r>
        <w:rPr>
          <w:rFonts w:ascii="Times New Roman" w:eastAsia="TimesNewRomanPS-BoldItalicMT" w:hAnsi="Times New Roman"/>
          <w:b w:val="0"/>
          <w:caps w:val="0"/>
          <w:sz w:val="24"/>
          <w:szCs w:val="24"/>
        </w:rPr>
        <w:t>gyvsidabrio</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koncentracija</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dugno</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nuos</w:t>
      </w:r>
      <w:r>
        <w:rPr>
          <w:rFonts w:ascii="Times New Roman" w:eastAsia="TimesNewRomanPS-BoldItalicMT" w:hAnsi="Times New Roman"/>
          <w:b w:val="0"/>
          <w:caps w:val="0"/>
          <w:sz w:val="24"/>
          <w:szCs w:val="24"/>
          <w:lang w:val="lt-LT"/>
        </w:rPr>
        <w:t>ėdose</w:t>
      </w:r>
      <w:proofErr w:type="spellEnd"/>
      <w:r>
        <w:rPr>
          <w:rFonts w:ascii="Times New Roman" w:eastAsia="TimesNewRomanPS-BoldItalicMT" w:hAnsi="Times New Roman"/>
          <w:b w:val="0"/>
          <w:caps w:val="0"/>
          <w:sz w:val="24"/>
          <w:szCs w:val="24"/>
          <w:lang w:val="lt-LT"/>
        </w:rPr>
        <w:t xml:space="preserve"> ties Nida neviršijo GAB vertės (</w:t>
      </w:r>
      <w:r w:rsidR="001B66F6">
        <w:rPr>
          <w:rFonts w:ascii="Times New Roman" w:eastAsia="TimesNewRomanPS-BoldItalicMT" w:hAnsi="Times New Roman"/>
          <w:b w:val="0"/>
          <w:caps w:val="0"/>
          <w:sz w:val="24"/>
          <w:szCs w:val="24"/>
        </w:rPr>
        <w:t>2</w:t>
      </w:r>
      <w:r>
        <w:rPr>
          <w:rFonts w:ascii="Times New Roman" w:eastAsia="TimesNewRomanPS-BoldItalicMT" w:hAnsi="Times New Roman"/>
          <w:b w:val="0"/>
          <w:caps w:val="0"/>
          <w:sz w:val="24"/>
          <w:szCs w:val="24"/>
          <w:lang w:val="lt-LT"/>
        </w:rPr>
        <w:t xml:space="preserve"> pav.), tačiau GAB vertė </w:t>
      </w:r>
      <w:r>
        <w:rPr>
          <w:rFonts w:ascii="Times New Roman" w:eastAsia="TimesNewRomanPS-BoldItalicMT" w:hAnsi="Times New Roman"/>
          <w:b w:val="0"/>
          <w:caps w:val="0"/>
          <w:sz w:val="24"/>
          <w:szCs w:val="24"/>
        </w:rPr>
        <w:t xml:space="preserve">2020 m. </w:t>
      </w:r>
      <w:r>
        <w:rPr>
          <w:rFonts w:ascii="Times New Roman" w:eastAsia="TimesNewRomanPS-BoldItalicMT" w:hAnsi="Times New Roman"/>
          <w:b w:val="0"/>
          <w:caps w:val="0"/>
          <w:sz w:val="24"/>
          <w:szCs w:val="24"/>
          <w:lang w:val="lt-LT"/>
        </w:rPr>
        <w:t xml:space="preserve">buvo viršyta Malkų įlankoje esančios stoties </w:t>
      </w:r>
      <w:r>
        <w:rPr>
          <w:rFonts w:ascii="Times New Roman" w:eastAsia="TimesNewRomanPS-BoldItalicMT" w:hAnsi="Times New Roman"/>
          <w:b w:val="0"/>
          <w:caps w:val="0"/>
          <w:sz w:val="24"/>
          <w:szCs w:val="24"/>
        </w:rPr>
        <w:t xml:space="preserve">3A </w:t>
      </w:r>
      <w:proofErr w:type="spellStart"/>
      <w:r>
        <w:rPr>
          <w:rFonts w:ascii="Times New Roman" w:eastAsia="TimesNewRomanPS-BoldItalicMT" w:hAnsi="Times New Roman"/>
          <w:b w:val="0"/>
          <w:caps w:val="0"/>
          <w:sz w:val="24"/>
          <w:szCs w:val="24"/>
        </w:rPr>
        <w:t>dugno</w:t>
      </w:r>
      <w:proofErr w:type="spellEnd"/>
      <w:r>
        <w:rPr>
          <w:rFonts w:ascii="Times New Roman" w:eastAsia="TimesNewRomanPS-BoldItalicMT" w:hAnsi="Times New Roman"/>
          <w:b w:val="0"/>
          <w:caps w:val="0"/>
          <w:sz w:val="24"/>
          <w:szCs w:val="24"/>
        </w:rPr>
        <w:t xml:space="preserve"> </w:t>
      </w:r>
      <w:proofErr w:type="spellStart"/>
      <w:r>
        <w:rPr>
          <w:rFonts w:ascii="Times New Roman" w:eastAsia="TimesNewRomanPS-BoldItalicMT" w:hAnsi="Times New Roman"/>
          <w:b w:val="0"/>
          <w:caps w:val="0"/>
          <w:sz w:val="24"/>
          <w:szCs w:val="24"/>
        </w:rPr>
        <w:t>nuos</w:t>
      </w:r>
      <w:r>
        <w:rPr>
          <w:rFonts w:ascii="Times New Roman" w:eastAsia="TimesNewRomanPS-BoldItalicMT" w:hAnsi="Times New Roman"/>
          <w:b w:val="0"/>
          <w:caps w:val="0"/>
          <w:sz w:val="24"/>
          <w:szCs w:val="24"/>
          <w:lang w:val="lt-LT"/>
        </w:rPr>
        <w:t>ėdose</w:t>
      </w:r>
      <w:proofErr w:type="spellEnd"/>
      <w:r>
        <w:rPr>
          <w:rFonts w:ascii="Times New Roman" w:eastAsia="TimesNewRomanPS-BoldItalicMT" w:hAnsi="Times New Roman"/>
          <w:b w:val="0"/>
          <w:caps w:val="0"/>
          <w:sz w:val="24"/>
          <w:szCs w:val="24"/>
          <w:lang w:val="lt-LT"/>
        </w:rPr>
        <w:t xml:space="preserve"> (0,144 mg/kg </w:t>
      </w:r>
      <w:proofErr w:type="spellStart"/>
      <w:r>
        <w:rPr>
          <w:rFonts w:ascii="Times New Roman" w:eastAsia="TimesNewRomanPS-BoldItalicMT" w:hAnsi="Times New Roman"/>
          <w:b w:val="0"/>
          <w:caps w:val="0"/>
          <w:sz w:val="24"/>
          <w:szCs w:val="24"/>
          <w:lang w:val="lt-LT"/>
        </w:rPr>
        <w:t>s.sv</w:t>
      </w:r>
      <w:proofErr w:type="spellEnd"/>
      <w:r>
        <w:rPr>
          <w:rFonts w:ascii="Times New Roman" w:eastAsia="TimesNewRomanPS-BoldItalicMT" w:hAnsi="Times New Roman"/>
          <w:b w:val="0"/>
          <w:caps w:val="0"/>
          <w:sz w:val="24"/>
          <w:szCs w:val="24"/>
          <w:lang w:val="lt-LT"/>
        </w:rPr>
        <w:t xml:space="preserve">.). </w:t>
      </w:r>
    </w:p>
    <w:p w14:paraId="1F019AB6" w14:textId="77777777" w:rsidR="00A8539C" w:rsidRPr="00B76AD9" w:rsidRDefault="00A8539C" w:rsidP="00CD4A5B">
      <w:pPr>
        <w:pStyle w:val="CentrBold"/>
        <w:ind w:firstLine="720"/>
        <w:jc w:val="both"/>
        <w:rPr>
          <w:rFonts w:ascii="Times New Roman" w:eastAsia="TimesNewRomanPS-BoldItalicMT" w:hAnsi="Times New Roman"/>
          <w:b w:val="0"/>
          <w:caps w:val="0"/>
          <w:sz w:val="24"/>
          <w:szCs w:val="24"/>
          <w:lang w:val="lt-LT"/>
        </w:rPr>
      </w:pPr>
    </w:p>
    <w:p w14:paraId="1B98F8B5" w14:textId="77777777" w:rsidR="00545F80" w:rsidRDefault="00545F80" w:rsidP="00BA7212">
      <w:pPr>
        <w:pStyle w:val="CentrBold"/>
        <w:ind w:firstLine="720"/>
        <w:jc w:val="both"/>
        <w:rPr>
          <w:rFonts w:ascii="Times New Roman" w:eastAsia="TimesNewRomanPS-BoldItalicMT" w:hAnsi="Times New Roman"/>
          <w:b w:val="0"/>
          <w:caps w:val="0"/>
          <w:sz w:val="24"/>
          <w:szCs w:val="24"/>
        </w:rPr>
      </w:pPr>
    </w:p>
    <w:p w14:paraId="568A0142" w14:textId="77777777" w:rsidR="00545F80" w:rsidRPr="008E2C37" w:rsidRDefault="00545F80" w:rsidP="00545F80">
      <w:pPr>
        <w:pStyle w:val="CentrBold"/>
        <w:jc w:val="both"/>
        <w:rPr>
          <w:rFonts w:ascii="Times New Roman" w:eastAsia="TimesNewRomanPS-BoldItalicMT" w:hAnsi="Times New Roman"/>
          <w:b w:val="0"/>
          <w:caps w:val="0"/>
          <w:sz w:val="24"/>
          <w:szCs w:val="24"/>
        </w:rPr>
      </w:pPr>
      <w:r>
        <w:rPr>
          <w:rFonts w:ascii="Times New Roman" w:eastAsia="TimesNewRomanPS-BoldItalicMT" w:hAnsi="Times New Roman"/>
          <w:b w:val="0"/>
          <w:caps w:val="0"/>
          <w:noProof/>
          <w:sz w:val="24"/>
          <w:szCs w:val="24"/>
          <w:lang w:val="lt-LT" w:eastAsia="lt-LT"/>
        </w:rPr>
        <w:drawing>
          <wp:inline distT="0" distB="0" distL="0" distR="0" wp14:anchorId="71026F66" wp14:editId="0578A2C8">
            <wp:extent cx="2847975" cy="1653796"/>
            <wp:effectExtent l="0" t="0" r="0" b="381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768" cy="1657160"/>
                    </a:xfrm>
                    <a:prstGeom prst="rect">
                      <a:avLst/>
                    </a:prstGeom>
                    <a:noFill/>
                  </pic:spPr>
                </pic:pic>
              </a:graphicData>
            </a:graphic>
          </wp:inline>
        </w:drawing>
      </w:r>
      <w:r>
        <w:rPr>
          <w:rFonts w:ascii="Times New Roman" w:eastAsia="TimesNewRomanPS-BoldItalicMT" w:hAnsi="Times New Roman"/>
          <w:b w:val="0"/>
          <w:caps w:val="0"/>
          <w:noProof/>
          <w:sz w:val="24"/>
          <w:szCs w:val="24"/>
          <w:lang w:val="lt-LT" w:eastAsia="lt-LT"/>
        </w:rPr>
        <w:drawing>
          <wp:inline distT="0" distB="0" distL="0" distR="0" wp14:anchorId="0009768D" wp14:editId="0615B2ED">
            <wp:extent cx="2847975" cy="1649777"/>
            <wp:effectExtent l="0" t="0" r="0" b="762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213" cy="1648756"/>
                    </a:xfrm>
                    <a:prstGeom prst="rect">
                      <a:avLst/>
                    </a:prstGeom>
                    <a:noFill/>
                  </pic:spPr>
                </pic:pic>
              </a:graphicData>
            </a:graphic>
          </wp:inline>
        </w:drawing>
      </w:r>
    </w:p>
    <w:p w14:paraId="075F2216" w14:textId="77777777" w:rsidR="00545F80" w:rsidRPr="00152411" w:rsidRDefault="00545F80" w:rsidP="00545F80">
      <w:pPr>
        <w:pStyle w:val="CentrBold"/>
        <w:ind w:firstLine="720"/>
        <w:jc w:val="both"/>
        <w:rPr>
          <w:rFonts w:ascii="Times New Roman" w:eastAsia="TimesNewRomanPS-BoldItalicMT" w:hAnsi="Times New Roman"/>
          <w:b w:val="0"/>
          <w:caps w:val="0"/>
          <w:sz w:val="24"/>
          <w:szCs w:val="24"/>
          <w:lang w:val="lt-LT"/>
        </w:rPr>
      </w:pPr>
    </w:p>
    <w:p w14:paraId="67AB690D" w14:textId="77777777" w:rsidR="00A8539C" w:rsidRPr="004637BF" w:rsidRDefault="001B66F6" w:rsidP="00567E22">
      <w:pPr>
        <w:jc w:val="center"/>
        <w:rPr>
          <w:rFonts w:ascii="Times New Roman" w:eastAsia="TimesNewRomanPS-BoldItalicMT" w:hAnsi="Times New Roman"/>
          <w:lang w:val="en-US"/>
        </w:rPr>
      </w:pPr>
      <w:proofErr w:type="gramStart"/>
      <w:r>
        <w:rPr>
          <w:rFonts w:ascii="Times New Roman" w:eastAsia="TimesNewRomanPS-BoldItalicMT" w:hAnsi="Times New Roman"/>
          <w:b/>
          <w:lang w:val="en-US"/>
        </w:rPr>
        <w:t>2</w:t>
      </w:r>
      <w:r w:rsidR="00545F80">
        <w:rPr>
          <w:rFonts w:ascii="Times New Roman" w:eastAsia="TimesNewRomanPS-BoldItalicMT" w:hAnsi="Times New Roman"/>
          <w:b/>
          <w:lang w:val="en-US"/>
        </w:rPr>
        <w:t xml:space="preserve"> pav.</w:t>
      </w:r>
      <w:proofErr w:type="gramEnd"/>
      <w:r w:rsidR="00545F80">
        <w:rPr>
          <w:rFonts w:ascii="Times New Roman" w:eastAsia="TimesNewRomanPS-BoldItalicMT" w:hAnsi="Times New Roman"/>
          <w:b/>
          <w:lang w:val="en-US"/>
        </w:rPr>
        <w:t xml:space="preserve"> </w:t>
      </w:r>
      <w:proofErr w:type="spellStart"/>
      <w:r w:rsidR="00545F80" w:rsidRPr="00B72F55">
        <w:rPr>
          <w:rFonts w:ascii="Times New Roman" w:eastAsia="TimesNewRomanPS-BoldItalicMT" w:hAnsi="Times New Roman"/>
          <w:lang w:val="en-US"/>
        </w:rPr>
        <w:t>Vidutin</w:t>
      </w:r>
      <w:proofErr w:type="spellEnd"/>
      <w:r w:rsidR="00545F80" w:rsidRPr="00B72F55">
        <w:rPr>
          <w:rFonts w:ascii="Times New Roman" w:eastAsia="TimesNewRomanPS-BoldItalicMT" w:hAnsi="Times New Roman"/>
        </w:rPr>
        <w:t>ė metinė gyvsidabrio koncentracija Kuršių mari</w:t>
      </w:r>
      <w:r w:rsidR="00545F80">
        <w:rPr>
          <w:rFonts w:ascii="Times New Roman" w:eastAsia="TimesNewRomanPS-BoldItalicMT" w:hAnsi="Times New Roman"/>
        </w:rPr>
        <w:t>ų</w:t>
      </w:r>
      <w:r w:rsidR="00545F80" w:rsidRPr="00B72F55">
        <w:rPr>
          <w:rFonts w:ascii="Times New Roman" w:eastAsia="TimesNewRomanPS-BoldItalicMT" w:hAnsi="Times New Roman"/>
        </w:rPr>
        <w:t xml:space="preserve"> dugno nuosėdos</w:t>
      </w:r>
      <w:r w:rsidR="00545F80">
        <w:rPr>
          <w:rFonts w:ascii="Times New Roman" w:eastAsia="TimesNewRomanPS-BoldItalicMT" w:hAnsi="Times New Roman"/>
        </w:rPr>
        <w:t xml:space="preserve">e </w:t>
      </w:r>
      <w:r w:rsidR="00545F80" w:rsidRPr="00B72F55">
        <w:rPr>
          <w:rFonts w:ascii="Times New Roman" w:eastAsia="TimesNewRomanPS-BoldItalicMT" w:hAnsi="Times New Roman"/>
        </w:rPr>
        <w:t>ties Nida (</w:t>
      </w:r>
      <w:r w:rsidR="00545F80" w:rsidRPr="00B72F55">
        <w:rPr>
          <w:rFonts w:ascii="Times New Roman" w:eastAsia="TimesNewRomanPS-BoldItalicMT" w:hAnsi="Times New Roman"/>
          <w:lang w:val="en-US"/>
        </w:rPr>
        <w:t xml:space="preserve">10 </w:t>
      </w:r>
      <w:proofErr w:type="spellStart"/>
      <w:r w:rsidR="00545F80" w:rsidRPr="00B72F55">
        <w:rPr>
          <w:rFonts w:ascii="Times New Roman" w:eastAsia="TimesNewRomanPS-BoldItalicMT" w:hAnsi="Times New Roman"/>
          <w:lang w:val="en-US"/>
        </w:rPr>
        <w:t>stotis</w:t>
      </w:r>
      <w:proofErr w:type="spellEnd"/>
      <w:r w:rsidR="00545F80" w:rsidRPr="00B72F55">
        <w:rPr>
          <w:rFonts w:ascii="Times New Roman" w:eastAsia="TimesNewRomanPS-BoldItalicMT" w:hAnsi="Times New Roman"/>
          <w:lang w:val="en-US"/>
        </w:rPr>
        <w:t xml:space="preserve">) </w:t>
      </w:r>
      <w:proofErr w:type="spellStart"/>
      <w:r w:rsidR="00545F80" w:rsidRPr="00B72F55">
        <w:rPr>
          <w:rFonts w:ascii="Times New Roman" w:eastAsia="TimesNewRomanPS-BoldItalicMT" w:hAnsi="Times New Roman"/>
          <w:lang w:val="en-US"/>
        </w:rPr>
        <w:t>ir</w:t>
      </w:r>
      <w:proofErr w:type="spellEnd"/>
      <w:r w:rsidR="00545F80" w:rsidRPr="00B72F55">
        <w:rPr>
          <w:rFonts w:ascii="Times New Roman" w:eastAsia="TimesNewRomanPS-BoldItalicMT" w:hAnsi="Times New Roman"/>
          <w:lang w:val="en-US"/>
        </w:rPr>
        <w:t xml:space="preserve"> </w:t>
      </w:r>
      <w:proofErr w:type="spellStart"/>
      <w:r w:rsidR="00545F80" w:rsidRPr="00B72F55">
        <w:rPr>
          <w:rFonts w:ascii="Times New Roman" w:eastAsia="TimesNewRomanPS-BoldItalicMT" w:hAnsi="Times New Roman"/>
          <w:lang w:val="en-US"/>
        </w:rPr>
        <w:t>Klaip</w:t>
      </w:r>
      <w:r w:rsidR="00545F80" w:rsidRPr="00B72F55">
        <w:rPr>
          <w:rFonts w:ascii="Times New Roman" w:eastAsia="TimesNewRomanPS-BoldItalicMT" w:hAnsi="Times New Roman"/>
        </w:rPr>
        <w:t>ėdos</w:t>
      </w:r>
      <w:proofErr w:type="spellEnd"/>
      <w:r w:rsidR="00545F80" w:rsidRPr="00B72F55">
        <w:rPr>
          <w:rFonts w:ascii="Times New Roman" w:eastAsia="TimesNewRomanPS-BoldItalicMT" w:hAnsi="Times New Roman"/>
        </w:rPr>
        <w:t xml:space="preserve"> sąsiauryje </w:t>
      </w:r>
      <w:r w:rsidR="00545F80" w:rsidRPr="00B72F55">
        <w:rPr>
          <w:rFonts w:ascii="Times New Roman" w:eastAsia="TimesNewRomanPS-BoldItalicMT" w:hAnsi="Times New Roman"/>
          <w:lang w:val="en-US"/>
        </w:rPr>
        <w:t xml:space="preserve">3B </w:t>
      </w:r>
      <w:proofErr w:type="spellStart"/>
      <w:r w:rsidR="00545F80" w:rsidRPr="00B72F55">
        <w:rPr>
          <w:rFonts w:ascii="Times New Roman" w:eastAsia="TimesNewRomanPS-BoldItalicMT" w:hAnsi="Times New Roman"/>
          <w:lang w:val="en-US"/>
        </w:rPr>
        <w:t>stot</w:t>
      </w:r>
      <w:r w:rsidR="00567E22">
        <w:rPr>
          <w:rFonts w:ascii="Times New Roman" w:eastAsia="TimesNewRomanPS-BoldItalicMT" w:hAnsi="Times New Roman"/>
          <w:lang w:val="en-US"/>
        </w:rPr>
        <w:t>yje</w:t>
      </w:r>
      <w:proofErr w:type="spellEnd"/>
      <w:r w:rsidR="00567E22">
        <w:rPr>
          <w:rFonts w:ascii="Times New Roman" w:eastAsia="TimesNewRomanPS-BoldItalicMT" w:hAnsi="Times New Roman"/>
          <w:lang w:val="en-US"/>
        </w:rPr>
        <w:t>.</w:t>
      </w:r>
    </w:p>
    <w:p w14:paraId="35EA075E" w14:textId="77777777" w:rsidR="00A8539C" w:rsidRPr="007427F1" w:rsidRDefault="00CE5E53" w:rsidP="007427F1">
      <w:pPr>
        <w:spacing w:after="0" w:line="240" w:lineRule="auto"/>
        <w:ind w:firstLine="720"/>
        <w:jc w:val="both"/>
        <w:rPr>
          <w:rFonts w:ascii="Times New Roman" w:hAnsi="Times New Roman" w:cs="Times New Roman"/>
          <w:sz w:val="24"/>
          <w:szCs w:val="24"/>
        </w:rPr>
      </w:pPr>
      <w:r w:rsidRPr="00D1361F">
        <w:rPr>
          <w:rFonts w:ascii="Times New Roman" w:eastAsia="TimesNewRomanPS-BoldItalicMT" w:hAnsi="Times New Roman"/>
          <w:sz w:val="24"/>
          <w:szCs w:val="24"/>
        </w:rPr>
        <w:t xml:space="preserve">Nepaisant gerėjančių taršos gyvsidabriu tendencijų vandenyje ir dugno nuosėdose, </w:t>
      </w:r>
      <w:r w:rsidRPr="00D1361F">
        <w:rPr>
          <w:rFonts w:ascii="Times New Roman" w:hAnsi="Times New Roman" w:cs="Times New Roman"/>
          <w:sz w:val="24"/>
          <w:szCs w:val="24"/>
        </w:rPr>
        <w:t>šio metalo nuolat aptinkama gyvuosiuose Baltijos jūros organizmuose</w:t>
      </w:r>
      <w:r w:rsidR="00D1361F">
        <w:rPr>
          <w:rFonts w:ascii="Times New Roman" w:hAnsi="Times New Roman" w:cs="Times New Roman"/>
          <w:sz w:val="24"/>
          <w:szCs w:val="24"/>
        </w:rPr>
        <w:t xml:space="preserve"> (</w:t>
      </w:r>
      <w:r w:rsidR="001B66F6">
        <w:rPr>
          <w:rFonts w:ascii="Times New Roman" w:hAnsi="Times New Roman" w:cs="Times New Roman"/>
          <w:sz w:val="24"/>
          <w:szCs w:val="24"/>
          <w:lang w:val="en-US"/>
        </w:rPr>
        <w:t>3</w:t>
      </w:r>
      <w:r w:rsidR="00D1361F">
        <w:rPr>
          <w:rFonts w:ascii="Times New Roman" w:hAnsi="Times New Roman" w:cs="Times New Roman"/>
          <w:sz w:val="24"/>
          <w:szCs w:val="24"/>
          <w:lang w:val="en-US"/>
        </w:rPr>
        <w:t>-</w:t>
      </w:r>
      <w:r w:rsidR="001B66F6">
        <w:rPr>
          <w:rFonts w:ascii="Times New Roman" w:hAnsi="Times New Roman" w:cs="Times New Roman"/>
          <w:sz w:val="24"/>
          <w:szCs w:val="24"/>
          <w:lang w:val="en-US"/>
        </w:rPr>
        <w:t>4</w:t>
      </w:r>
      <w:r w:rsidR="00D1361F">
        <w:rPr>
          <w:rFonts w:ascii="Times New Roman" w:hAnsi="Times New Roman" w:cs="Times New Roman"/>
          <w:sz w:val="24"/>
          <w:szCs w:val="24"/>
          <w:lang w:val="en-US"/>
        </w:rPr>
        <w:t xml:space="preserve"> pav.)</w:t>
      </w:r>
      <w:r w:rsidRPr="00D1361F">
        <w:rPr>
          <w:rFonts w:ascii="Times New Roman" w:hAnsi="Times New Roman" w:cs="Times New Roman"/>
          <w:sz w:val="24"/>
          <w:szCs w:val="24"/>
        </w:rPr>
        <w:t>. Tai rodo,</w:t>
      </w:r>
      <w:r w:rsidRPr="007567F9">
        <w:rPr>
          <w:rFonts w:ascii="Times New Roman" w:hAnsi="Times New Roman" w:cs="Times New Roman"/>
          <w:sz w:val="24"/>
          <w:szCs w:val="24"/>
        </w:rPr>
        <w:t xml:space="preserve"> kad net ir mažos gyvsidabrio aplinkoje koncentracijos gyvuosiuose organizmuose susikaupia iki didelių, ypač, aukštesniuose mitybos grandinės lygmenyse</w:t>
      </w:r>
      <w:r w:rsidR="00D1361F">
        <w:rPr>
          <w:rFonts w:ascii="Times New Roman" w:hAnsi="Times New Roman" w:cs="Times New Roman"/>
          <w:sz w:val="24"/>
          <w:szCs w:val="24"/>
        </w:rPr>
        <w:t xml:space="preserve"> – plėšrūnuose</w:t>
      </w:r>
      <w:r w:rsidRPr="007567F9">
        <w:rPr>
          <w:rFonts w:ascii="Times New Roman" w:hAnsi="Times New Roman" w:cs="Times New Roman"/>
          <w:sz w:val="24"/>
          <w:szCs w:val="24"/>
        </w:rPr>
        <w:t>.</w:t>
      </w:r>
      <w:r>
        <w:rPr>
          <w:rFonts w:ascii="Times New Roman" w:eastAsia="TimesNewRomanPS-BoldItalicMT" w:hAnsi="Times New Roman"/>
          <w:sz w:val="20"/>
          <w:szCs w:val="20"/>
        </w:rPr>
        <w:t xml:space="preserve"> </w:t>
      </w:r>
      <w:r w:rsidR="00545F80" w:rsidRPr="007567F9">
        <w:rPr>
          <w:rFonts w:ascii="Times New Roman" w:hAnsi="Times New Roman" w:cs="Times New Roman"/>
          <w:sz w:val="24"/>
          <w:szCs w:val="24"/>
        </w:rPr>
        <w:t xml:space="preserve">Pavyzdžiui, Gdansko įlankoje pagauto ruonio raumenyse matuotos gyvsidabrio koncentracijos mediana buvo 1810 </w:t>
      </w:r>
      <w:r w:rsidR="00545F80" w:rsidRPr="007567F9">
        <w:rPr>
          <w:rFonts w:ascii="Times New Roman" w:eastAsia="STIXGeneral-Regular" w:hAnsi="Times New Roman" w:cs="Times New Roman"/>
          <w:sz w:val="24"/>
          <w:szCs w:val="24"/>
        </w:rPr>
        <w:t>µg/kg</w:t>
      </w:r>
      <w:r w:rsidR="00545F80" w:rsidRPr="007567F9">
        <w:rPr>
          <w:rFonts w:ascii="Times New Roman" w:hAnsi="Times New Roman" w:cs="Times New Roman"/>
          <w:sz w:val="24"/>
          <w:szCs w:val="24"/>
          <w:lang w:val="en-US"/>
        </w:rPr>
        <w:t xml:space="preserve">, </w:t>
      </w:r>
      <w:proofErr w:type="spellStart"/>
      <w:r w:rsidR="00545F80" w:rsidRPr="007567F9">
        <w:rPr>
          <w:rFonts w:ascii="Times New Roman" w:hAnsi="Times New Roman" w:cs="Times New Roman"/>
          <w:sz w:val="24"/>
          <w:szCs w:val="24"/>
          <w:lang w:val="en-US"/>
        </w:rPr>
        <w:t>t.y</w:t>
      </w:r>
      <w:proofErr w:type="spellEnd"/>
      <w:r w:rsidR="00545F80" w:rsidRPr="007567F9">
        <w:rPr>
          <w:rFonts w:ascii="Times New Roman" w:hAnsi="Times New Roman" w:cs="Times New Roman"/>
          <w:sz w:val="24"/>
          <w:szCs w:val="24"/>
          <w:lang w:val="en-US"/>
        </w:rPr>
        <w:t>., 130 kart</w:t>
      </w:r>
      <w:r w:rsidR="00545F80" w:rsidRPr="007567F9">
        <w:rPr>
          <w:rFonts w:ascii="Times New Roman" w:hAnsi="Times New Roman" w:cs="Times New Roman"/>
          <w:sz w:val="24"/>
          <w:szCs w:val="24"/>
        </w:rPr>
        <w:t>ų</w:t>
      </w:r>
      <w:r w:rsidR="00545F80" w:rsidRPr="007567F9">
        <w:rPr>
          <w:rFonts w:ascii="Times New Roman" w:hAnsi="Times New Roman" w:cs="Times New Roman"/>
          <w:sz w:val="24"/>
          <w:szCs w:val="24"/>
          <w:lang w:val="en-US"/>
        </w:rPr>
        <w:t xml:space="preserve"> </w:t>
      </w:r>
      <w:proofErr w:type="spellStart"/>
      <w:r w:rsidR="00545F80" w:rsidRPr="007567F9">
        <w:rPr>
          <w:rFonts w:ascii="Times New Roman" w:hAnsi="Times New Roman" w:cs="Times New Roman"/>
          <w:sz w:val="24"/>
          <w:szCs w:val="24"/>
          <w:lang w:val="en-US"/>
        </w:rPr>
        <w:t>didesnė</w:t>
      </w:r>
      <w:proofErr w:type="spellEnd"/>
      <w:r w:rsidR="00545F80" w:rsidRPr="007567F9">
        <w:rPr>
          <w:rFonts w:ascii="Times New Roman" w:hAnsi="Times New Roman" w:cs="Times New Roman"/>
          <w:sz w:val="24"/>
          <w:szCs w:val="24"/>
          <w:lang w:val="en-US"/>
        </w:rPr>
        <w:t xml:space="preserve">, </w:t>
      </w:r>
      <w:proofErr w:type="spellStart"/>
      <w:r w:rsidR="00545F80" w:rsidRPr="007567F9">
        <w:rPr>
          <w:rFonts w:ascii="Times New Roman" w:hAnsi="Times New Roman" w:cs="Times New Roman"/>
          <w:sz w:val="24"/>
          <w:szCs w:val="24"/>
          <w:lang w:val="en-US"/>
        </w:rPr>
        <w:t>nei</w:t>
      </w:r>
      <w:proofErr w:type="spellEnd"/>
      <w:r w:rsidR="00545F80" w:rsidRPr="007567F9">
        <w:rPr>
          <w:rFonts w:ascii="Times New Roman" w:hAnsi="Times New Roman" w:cs="Times New Roman"/>
          <w:sz w:val="24"/>
          <w:szCs w:val="24"/>
          <w:lang w:val="en-US"/>
        </w:rPr>
        <w:t xml:space="preserve"> </w:t>
      </w:r>
      <w:proofErr w:type="spellStart"/>
      <w:r w:rsidR="00545F80" w:rsidRPr="007567F9">
        <w:rPr>
          <w:rFonts w:ascii="Times New Roman" w:hAnsi="Times New Roman" w:cs="Times New Roman"/>
          <w:sz w:val="24"/>
          <w:szCs w:val="24"/>
          <w:lang w:val="en-US"/>
        </w:rPr>
        <w:t>matuota</w:t>
      </w:r>
      <w:proofErr w:type="spellEnd"/>
      <w:r w:rsidR="00545F80" w:rsidRPr="007567F9">
        <w:rPr>
          <w:rFonts w:ascii="Times New Roman" w:hAnsi="Times New Roman" w:cs="Times New Roman"/>
          <w:sz w:val="24"/>
          <w:szCs w:val="24"/>
          <w:lang w:val="en-US"/>
        </w:rPr>
        <w:t xml:space="preserve"> </w:t>
      </w:r>
      <w:proofErr w:type="spellStart"/>
      <w:r w:rsidR="00545F80" w:rsidRPr="007567F9">
        <w:rPr>
          <w:rFonts w:ascii="Times New Roman" w:hAnsi="Times New Roman" w:cs="Times New Roman"/>
          <w:sz w:val="24"/>
          <w:szCs w:val="24"/>
          <w:lang w:val="en-US"/>
        </w:rPr>
        <w:t>brėtlingio</w:t>
      </w:r>
      <w:proofErr w:type="spellEnd"/>
      <w:r w:rsidR="00545F80" w:rsidRPr="007567F9">
        <w:rPr>
          <w:rFonts w:ascii="Times New Roman" w:hAnsi="Times New Roman" w:cs="Times New Roman"/>
          <w:sz w:val="24"/>
          <w:szCs w:val="24"/>
          <w:lang w:val="en-US"/>
        </w:rPr>
        <w:t xml:space="preserve"> (</w:t>
      </w:r>
      <w:proofErr w:type="spellStart"/>
      <w:r w:rsidR="00545F80" w:rsidRPr="007567F9">
        <w:rPr>
          <w:rFonts w:ascii="Times New Roman" w:hAnsi="Times New Roman" w:cs="Times New Roman"/>
          <w:sz w:val="24"/>
          <w:szCs w:val="24"/>
          <w:lang w:val="en-US"/>
        </w:rPr>
        <w:t>kuriais</w:t>
      </w:r>
      <w:proofErr w:type="spellEnd"/>
      <w:r w:rsidR="00545F80" w:rsidRPr="007567F9">
        <w:rPr>
          <w:rFonts w:ascii="Times New Roman" w:hAnsi="Times New Roman" w:cs="Times New Roman"/>
          <w:sz w:val="24"/>
          <w:szCs w:val="24"/>
          <w:lang w:val="en-US"/>
        </w:rPr>
        <w:t xml:space="preserve"> </w:t>
      </w:r>
      <w:proofErr w:type="spellStart"/>
      <w:r w:rsidR="00545F80" w:rsidRPr="007567F9">
        <w:rPr>
          <w:rFonts w:ascii="Times New Roman" w:hAnsi="Times New Roman" w:cs="Times New Roman"/>
          <w:sz w:val="24"/>
          <w:szCs w:val="24"/>
          <w:lang w:val="en-US"/>
        </w:rPr>
        <w:t>ruoniai</w:t>
      </w:r>
      <w:proofErr w:type="spellEnd"/>
      <w:r w:rsidR="00545F80" w:rsidRPr="007567F9">
        <w:rPr>
          <w:rFonts w:ascii="Times New Roman" w:hAnsi="Times New Roman" w:cs="Times New Roman"/>
          <w:sz w:val="24"/>
          <w:szCs w:val="24"/>
          <w:lang w:val="en-US"/>
        </w:rPr>
        <w:t xml:space="preserve"> </w:t>
      </w:r>
      <w:proofErr w:type="spellStart"/>
      <w:r w:rsidR="00545F80" w:rsidRPr="007567F9">
        <w:rPr>
          <w:rFonts w:ascii="Times New Roman" w:hAnsi="Times New Roman" w:cs="Times New Roman"/>
          <w:sz w:val="24"/>
          <w:szCs w:val="24"/>
          <w:lang w:val="en-US"/>
        </w:rPr>
        <w:t>minta</w:t>
      </w:r>
      <w:proofErr w:type="spellEnd"/>
      <w:r w:rsidR="00545F80" w:rsidRPr="007567F9">
        <w:rPr>
          <w:rFonts w:ascii="Times New Roman" w:hAnsi="Times New Roman" w:cs="Times New Roman"/>
          <w:sz w:val="24"/>
          <w:szCs w:val="24"/>
          <w:lang w:val="en-US"/>
        </w:rPr>
        <w:t xml:space="preserve">) </w:t>
      </w:r>
      <w:proofErr w:type="spellStart"/>
      <w:r w:rsidR="00545F80" w:rsidRPr="007567F9">
        <w:rPr>
          <w:rFonts w:ascii="Times New Roman" w:hAnsi="Times New Roman" w:cs="Times New Roman"/>
          <w:sz w:val="24"/>
          <w:szCs w:val="24"/>
          <w:lang w:val="en-US"/>
        </w:rPr>
        <w:t>raumenyse</w:t>
      </w:r>
      <w:proofErr w:type="spellEnd"/>
      <w:r w:rsidR="00545F80" w:rsidRPr="007567F9">
        <w:rPr>
          <w:rFonts w:ascii="Times New Roman" w:hAnsi="Times New Roman" w:cs="Times New Roman"/>
          <w:sz w:val="24"/>
          <w:szCs w:val="24"/>
          <w:lang w:val="en-US"/>
        </w:rPr>
        <w:t xml:space="preserve"> </w:t>
      </w:r>
      <w:r w:rsidR="00545F80" w:rsidRPr="007567F9">
        <w:rPr>
          <w:rFonts w:ascii="Times New Roman" w:hAnsi="Times New Roman" w:cs="Times New Roman"/>
          <w:sz w:val="24"/>
          <w:szCs w:val="24"/>
        </w:rPr>
        <w:t>(</w:t>
      </w:r>
      <w:proofErr w:type="spellStart"/>
      <w:r w:rsidR="00545F80" w:rsidRPr="007567F9">
        <w:rPr>
          <w:rFonts w:ascii="Times New Roman" w:hAnsi="Times New Roman" w:cs="Times New Roman"/>
          <w:sz w:val="24"/>
          <w:szCs w:val="24"/>
        </w:rPr>
        <w:t>Saniewska</w:t>
      </w:r>
      <w:proofErr w:type="spellEnd"/>
      <w:r w:rsidR="00545F80" w:rsidRPr="007567F9">
        <w:rPr>
          <w:rFonts w:ascii="Times New Roman" w:hAnsi="Times New Roman" w:cs="Times New Roman"/>
          <w:sz w:val="24"/>
          <w:szCs w:val="24"/>
        </w:rPr>
        <w:t xml:space="preserve">, </w:t>
      </w:r>
      <w:r w:rsidR="00545F80" w:rsidRPr="007567F9">
        <w:rPr>
          <w:rFonts w:ascii="Times New Roman" w:hAnsi="Times New Roman" w:cs="Times New Roman"/>
          <w:sz w:val="24"/>
          <w:szCs w:val="24"/>
          <w:lang w:val="en-US"/>
        </w:rPr>
        <w:t>2019)</w:t>
      </w:r>
      <w:r w:rsidR="00545F80" w:rsidRPr="007567F9">
        <w:rPr>
          <w:rFonts w:ascii="Times New Roman" w:hAnsi="Times New Roman" w:cs="Times New Roman"/>
          <w:sz w:val="24"/>
          <w:szCs w:val="24"/>
        </w:rPr>
        <w:t xml:space="preserve">. Aukštos gyvsidabrio koncentracijos gyvuosiuose organizmuose, net ir mažėjant gyvsidabrio patekimui į aplinką, byloja ir apie istoriškai susiformavusią taršą, pakartotiną teršiančių medžiagų atpalaidavimą iš dugno nuosėdų į vandens stulpą. </w:t>
      </w:r>
    </w:p>
    <w:p w14:paraId="6E296D59" w14:textId="77777777" w:rsidR="00A8539C" w:rsidRPr="007F7D90" w:rsidRDefault="00A8539C" w:rsidP="00CD4A5B">
      <w:pPr>
        <w:spacing w:after="0" w:line="240" w:lineRule="auto"/>
        <w:ind w:firstLine="567"/>
        <w:jc w:val="both"/>
        <w:rPr>
          <w:rFonts w:ascii="Times New Roman" w:hAnsi="Times New Roman" w:cs="Times New Roman"/>
          <w:sz w:val="24"/>
          <w:szCs w:val="24"/>
        </w:rPr>
      </w:pPr>
      <w:r w:rsidRPr="007F7D90">
        <w:rPr>
          <w:rFonts w:ascii="Times New Roman" w:hAnsi="Times New Roman" w:cs="Times New Roman"/>
          <w:sz w:val="24"/>
          <w:szCs w:val="24"/>
        </w:rPr>
        <w:t xml:space="preserve">Pavojingų medžiagų </w:t>
      </w:r>
      <w:proofErr w:type="spellStart"/>
      <w:r w:rsidRPr="007F7D90">
        <w:rPr>
          <w:rFonts w:ascii="Times New Roman" w:hAnsi="Times New Roman" w:cs="Times New Roman"/>
          <w:b/>
          <w:sz w:val="24"/>
          <w:szCs w:val="24"/>
        </w:rPr>
        <w:t>biotoje</w:t>
      </w:r>
      <w:proofErr w:type="spellEnd"/>
      <w:r w:rsidRPr="007F7D90">
        <w:rPr>
          <w:rFonts w:ascii="Times New Roman" w:hAnsi="Times New Roman" w:cs="Times New Roman"/>
          <w:sz w:val="24"/>
          <w:szCs w:val="24"/>
        </w:rPr>
        <w:t xml:space="preserve"> 2019 m. tyrimai parodė, kad gyvsidabrio koncentracija moliuskų minkštuose audiniuose ir žuvų raumenyse (</w:t>
      </w:r>
      <w:r w:rsidR="001B66F6" w:rsidRPr="007F7D90">
        <w:rPr>
          <w:rFonts w:ascii="Times New Roman" w:hAnsi="Times New Roman" w:cs="Times New Roman"/>
          <w:sz w:val="24"/>
          <w:szCs w:val="24"/>
        </w:rPr>
        <w:t>3</w:t>
      </w:r>
      <w:r w:rsidRPr="007F7D90">
        <w:rPr>
          <w:rFonts w:ascii="Times New Roman" w:hAnsi="Times New Roman" w:cs="Times New Roman"/>
          <w:sz w:val="24"/>
          <w:szCs w:val="24"/>
        </w:rPr>
        <w:t xml:space="preserve"> pav.) siekė ir kai kur ženkliai viršijo nustatytą aplinkos kokybės standartą (AKS) </w:t>
      </w:r>
      <w:proofErr w:type="spellStart"/>
      <w:r w:rsidRPr="007F7D90">
        <w:rPr>
          <w:rFonts w:ascii="Times New Roman" w:hAnsi="Times New Roman" w:cs="Times New Roman"/>
          <w:sz w:val="24"/>
          <w:szCs w:val="24"/>
        </w:rPr>
        <w:t>biotoje</w:t>
      </w:r>
      <w:proofErr w:type="spellEnd"/>
      <w:r w:rsidRPr="007F7D90">
        <w:rPr>
          <w:rFonts w:ascii="Times New Roman" w:hAnsi="Times New Roman" w:cs="Times New Roman"/>
          <w:sz w:val="24"/>
          <w:szCs w:val="24"/>
        </w:rPr>
        <w:t xml:space="preserve"> (20 </w:t>
      </w:r>
      <w:proofErr w:type="spellStart"/>
      <w:r w:rsidRPr="007F7D90">
        <w:rPr>
          <w:rFonts w:ascii="Times New Roman" w:hAnsi="Times New Roman" w:cs="Times New Roman"/>
          <w:sz w:val="24"/>
          <w:szCs w:val="24"/>
        </w:rPr>
        <w:t>µg</w:t>
      </w:r>
      <w:proofErr w:type="spellEnd"/>
      <w:r w:rsidRPr="007F7D90">
        <w:rPr>
          <w:rFonts w:ascii="Times New Roman" w:hAnsi="Times New Roman" w:cs="Times New Roman"/>
          <w:sz w:val="24"/>
          <w:szCs w:val="24"/>
        </w:rPr>
        <w:t xml:space="preserve">/kg drėgno svorio). Atsižvelgiant į tyrimų </w:t>
      </w:r>
      <w:proofErr w:type="spellStart"/>
      <w:r w:rsidRPr="007F7D90">
        <w:rPr>
          <w:rFonts w:ascii="Times New Roman" w:hAnsi="Times New Roman" w:cs="Times New Roman"/>
          <w:sz w:val="24"/>
          <w:szCs w:val="24"/>
        </w:rPr>
        <w:t>biotoje</w:t>
      </w:r>
      <w:proofErr w:type="spellEnd"/>
      <w:r w:rsidRPr="007F7D90">
        <w:rPr>
          <w:rFonts w:ascii="Times New Roman" w:hAnsi="Times New Roman" w:cs="Times New Roman"/>
          <w:sz w:val="24"/>
          <w:szCs w:val="24"/>
        </w:rPr>
        <w:t xml:space="preserve"> 2019 m. rezultatus, Lietuvai priklausanti Baltijos jūros dalis nesiekė geros cheminės būklės dėl gyvsidabrio (</w:t>
      </w:r>
      <w:r w:rsidR="001B66F6" w:rsidRPr="007F7D90">
        <w:rPr>
          <w:rFonts w:ascii="Times New Roman" w:hAnsi="Times New Roman" w:cs="Times New Roman"/>
          <w:sz w:val="24"/>
          <w:szCs w:val="24"/>
          <w:lang w:val="en-US"/>
        </w:rPr>
        <w:t>3</w:t>
      </w:r>
      <w:r w:rsidRPr="007F7D90">
        <w:rPr>
          <w:rFonts w:ascii="Times New Roman" w:hAnsi="Times New Roman" w:cs="Times New Roman"/>
          <w:sz w:val="24"/>
          <w:szCs w:val="24"/>
        </w:rPr>
        <w:t xml:space="preserve"> pav.). Kuršių mariose, gyvsidabrio koncentracija ešerio raumenyse ir moliuskuose </w:t>
      </w:r>
      <w:proofErr w:type="spellStart"/>
      <w:r w:rsidRPr="007F7D90">
        <w:rPr>
          <w:rFonts w:ascii="Times New Roman" w:hAnsi="Times New Roman" w:cs="Times New Roman"/>
          <w:sz w:val="24"/>
          <w:szCs w:val="24"/>
        </w:rPr>
        <w:t>dreisenose</w:t>
      </w:r>
      <w:proofErr w:type="spellEnd"/>
      <w:r w:rsidRPr="007F7D90">
        <w:rPr>
          <w:rFonts w:ascii="Times New Roman" w:hAnsi="Times New Roman" w:cs="Times New Roman"/>
          <w:sz w:val="24"/>
          <w:szCs w:val="24"/>
        </w:rPr>
        <w:t xml:space="preserve"> AKS nesiekė (</w:t>
      </w:r>
      <w:r w:rsidR="001B66F6" w:rsidRPr="007F7D90">
        <w:rPr>
          <w:rFonts w:ascii="Times New Roman" w:hAnsi="Times New Roman" w:cs="Times New Roman"/>
          <w:sz w:val="24"/>
          <w:szCs w:val="24"/>
        </w:rPr>
        <w:t>3</w:t>
      </w:r>
      <w:r w:rsidRPr="007F7D90">
        <w:rPr>
          <w:rFonts w:ascii="Times New Roman" w:hAnsi="Times New Roman" w:cs="Times New Roman"/>
          <w:sz w:val="24"/>
          <w:szCs w:val="24"/>
        </w:rPr>
        <w:t xml:space="preserve"> pav.).</w:t>
      </w:r>
      <w:r w:rsidR="007427F1" w:rsidRPr="007F7D90">
        <w:rPr>
          <w:rFonts w:ascii="Times New Roman" w:hAnsi="Times New Roman" w:cs="Times New Roman"/>
          <w:sz w:val="24"/>
          <w:szCs w:val="24"/>
        </w:rPr>
        <w:t xml:space="preserve"> Reikia pažymėti, kad gyvsidabrio AKS taikomas koncentracijai gyvuosiuose organizmuose, kaip aplinkos komponente, tuo tarpu, leistiną </w:t>
      </w:r>
      <w:proofErr w:type="spellStart"/>
      <w:r w:rsidR="007427F1" w:rsidRPr="007F7D90">
        <w:rPr>
          <w:rFonts w:ascii="Times New Roman" w:hAnsi="Times New Roman" w:cs="Times New Roman"/>
          <w:sz w:val="24"/>
          <w:szCs w:val="24"/>
        </w:rPr>
        <w:t>Hg</w:t>
      </w:r>
      <w:proofErr w:type="spellEnd"/>
      <w:r w:rsidR="007427F1" w:rsidRPr="007F7D90">
        <w:rPr>
          <w:rFonts w:ascii="Times New Roman" w:hAnsi="Times New Roman" w:cs="Times New Roman"/>
          <w:sz w:val="24"/>
          <w:szCs w:val="24"/>
        </w:rPr>
        <w:t xml:space="preserve"> koncentraciją žmogui skirtuose vartoti jūros produktuose reglamentuoja </w:t>
      </w:r>
      <w:r w:rsidR="007427F1" w:rsidRPr="007F7D90">
        <w:rPr>
          <w:rFonts w:ascii="Times New Roman" w:hAnsi="Times New Roman" w:cs="Times New Roman"/>
          <w:color w:val="000000"/>
          <w:sz w:val="24"/>
          <w:szCs w:val="24"/>
        </w:rPr>
        <w:t>Europos Komisijos Reglamentas (EB) Nr. 1881/2006. Atsižvelgiant į žuvininkystės produktų rūšis, didžiausia leistina gyvsidabrio koncentracija yra nuo 0,50–1 mg/kg drėgno produkto svorio</w:t>
      </w:r>
      <w:r w:rsidR="007F7D90" w:rsidRPr="007F7D90">
        <w:rPr>
          <w:rFonts w:ascii="Times New Roman" w:hAnsi="Times New Roman" w:cs="Times New Roman"/>
          <w:color w:val="000000"/>
          <w:sz w:val="24"/>
          <w:szCs w:val="24"/>
        </w:rPr>
        <w:t>.</w:t>
      </w:r>
    </w:p>
    <w:p w14:paraId="4654E51F" w14:textId="1409489F" w:rsidR="007427F1" w:rsidRDefault="009F5615" w:rsidP="007F7D90">
      <w:pPr>
        <w:spacing w:after="0" w:line="240" w:lineRule="auto"/>
        <w:ind w:firstLine="567"/>
        <w:jc w:val="both"/>
        <w:rPr>
          <w:rFonts w:ascii="Times New Roman" w:hAnsi="Times New Roman" w:cs="Times New Roman"/>
          <w:sz w:val="24"/>
          <w:szCs w:val="24"/>
        </w:rPr>
      </w:pPr>
      <w:r w:rsidRPr="00FC6962">
        <w:rPr>
          <w:rFonts w:ascii="Times New Roman" w:hAnsi="Times New Roman" w:cs="Times New Roman"/>
          <w:sz w:val="24"/>
          <w:szCs w:val="24"/>
        </w:rPr>
        <w:t>2013-201</w:t>
      </w:r>
      <w:r>
        <w:rPr>
          <w:rFonts w:ascii="Times New Roman" w:hAnsi="Times New Roman" w:cs="Times New Roman"/>
          <w:sz w:val="24"/>
          <w:szCs w:val="24"/>
          <w:lang w:val="en-US"/>
        </w:rPr>
        <w:t>8</w:t>
      </w:r>
      <w:r w:rsidRPr="00FC6962">
        <w:rPr>
          <w:rFonts w:ascii="Times New Roman" w:hAnsi="Times New Roman" w:cs="Times New Roman"/>
          <w:sz w:val="24"/>
          <w:szCs w:val="24"/>
        </w:rPr>
        <w:t xml:space="preserve"> m. gyvsidabrio </w:t>
      </w:r>
      <w:proofErr w:type="spellStart"/>
      <w:r w:rsidRPr="00FC6962">
        <w:rPr>
          <w:rFonts w:ascii="Times New Roman" w:hAnsi="Times New Roman" w:cs="Times New Roman"/>
          <w:sz w:val="24"/>
          <w:szCs w:val="24"/>
        </w:rPr>
        <w:t>biotoje</w:t>
      </w:r>
      <w:proofErr w:type="spellEnd"/>
      <w:r w:rsidRPr="00FC6962">
        <w:rPr>
          <w:rFonts w:ascii="Times New Roman" w:hAnsi="Times New Roman" w:cs="Times New Roman"/>
          <w:sz w:val="24"/>
          <w:szCs w:val="24"/>
        </w:rPr>
        <w:t xml:space="preserve"> duomenys rodo, kad šio metalo koncentracijos labai dažnai viršijo AKS </w:t>
      </w:r>
      <w:proofErr w:type="spellStart"/>
      <w:r w:rsidRPr="00FC6962">
        <w:rPr>
          <w:rFonts w:ascii="Times New Roman" w:hAnsi="Times New Roman" w:cs="Times New Roman"/>
          <w:sz w:val="24"/>
          <w:szCs w:val="24"/>
        </w:rPr>
        <w:t>biotoje</w:t>
      </w:r>
      <w:proofErr w:type="spellEnd"/>
      <w:r w:rsidRPr="00FC6962">
        <w:rPr>
          <w:rFonts w:ascii="Times New Roman" w:hAnsi="Times New Roman" w:cs="Times New Roman"/>
          <w:sz w:val="24"/>
          <w:szCs w:val="24"/>
        </w:rPr>
        <w:t xml:space="preserve"> ir siekė: </w:t>
      </w:r>
      <w:proofErr w:type="spellStart"/>
      <w:r w:rsidRPr="00FC6962">
        <w:rPr>
          <w:rFonts w:ascii="Times New Roman" w:hAnsi="Times New Roman" w:cs="Times New Roman"/>
          <w:bCs/>
          <w:sz w:val="24"/>
          <w:szCs w:val="24"/>
          <w:lang w:val="en-US"/>
        </w:rPr>
        <w:t>midijose</w:t>
      </w:r>
      <w:proofErr w:type="spellEnd"/>
      <w:r w:rsidRPr="00FC6962">
        <w:rPr>
          <w:rFonts w:ascii="Times New Roman" w:hAnsi="Times New Roman" w:cs="Times New Roman"/>
          <w:bCs/>
          <w:sz w:val="24"/>
          <w:szCs w:val="24"/>
          <w:lang w:val="en-US"/>
        </w:rPr>
        <w:t xml:space="preserve">: 11-27, </w:t>
      </w:r>
      <w:proofErr w:type="spellStart"/>
      <w:r w:rsidRPr="00FC6962">
        <w:rPr>
          <w:rFonts w:ascii="Times New Roman" w:hAnsi="Times New Roman" w:cs="Times New Roman"/>
          <w:bCs/>
          <w:sz w:val="24"/>
          <w:szCs w:val="24"/>
          <w:lang w:val="en-US"/>
        </w:rPr>
        <w:t>menkėje</w:t>
      </w:r>
      <w:proofErr w:type="spellEnd"/>
      <w:r w:rsidRPr="00FC6962">
        <w:rPr>
          <w:rFonts w:ascii="Times New Roman" w:hAnsi="Times New Roman" w:cs="Times New Roman"/>
          <w:bCs/>
          <w:sz w:val="24"/>
          <w:szCs w:val="24"/>
        </w:rPr>
        <w:t xml:space="preserve">: </w:t>
      </w:r>
      <w:r w:rsidRPr="00FC6962">
        <w:rPr>
          <w:rFonts w:ascii="Times New Roman" w:hAnsi="Times New Roman" w:cs="Times New Roman"/>
          <w:bCs/>
          <w:sz w:val="24"/>
          <w:szCs w:val="24"/>
          <w:lang w:val="en-US"/>
        </w:rPr>
        <w:t>&lt;13-</w:t>
      </w:r>
      <w:r w:rsidRPr="00FC6962">
        <w:rPr>
          <w:rFonts w:ascii="Times New Roman" w:hAnsi="Times New Roman" w:cs="Times New Roman"/>
          <w:bCs/>
          <w:sz w:val="24"/>
          <w:szCs w:val="24"/>
        </w:rPr>
        <w:t xml:space="preserve">75, </w:t>
      </w:r>
      <w:proofErr w:type="spellStart"/>
      <w:r w:rsidRPr="00FC6962">
        <w:rPr>
          <w:rFonts w:ascii="Times New Roman" w:hAnsi="Times New Roman" w:cs="Times New Roman"/>
          <w:bCs/>
          <w:sz w:val="24"/>
          <w:szCs w:val="24"/>
          <w:lang w:val="en-US"/>
        </w:rPr>
        <w:t>plekšnėje</w:t>
      </w:r>
      <w:proofErr w:type="spellEnd"/>
      <w:r w:rsidRPr="00FC6962">
        <w:rPr>
          <w:rFonts w:ascii="Times New Roman" w:hAnsi="Times New Roman" w:cs="Times New Roman"/>
          <w:bCs/>
          <w:sz w:val="24"/>
          <w:szCs w:val="24"/>
        </w:rPr>
        <w:t xml:space="preserve">: </w:t>
      </w:r>
      <w:r w:rsidRPr="00FC6962">
        <w:rPr>
          <w:rFonts w:ascii="Times New Roman" w:hAnsi="Times New Roman" w:cs="Times New Roman"/>
          <w:bCs/>
          <w:sz w:val="24"/>
          <w:szCs w:val="24"/>
          <w:lang w:val="en-US"/>
        </w:rPr>
        <w:t xml:space="preserve">28-116, </w:t>
      </w:r>
      <w:proofErr w:type="spellStart"/>
      <w:r w:rsidRPr="00FC6962">
        <w:rPr>
          <w:rFonts w:ascii="Times New Roman" w:hAnsi="Times New Roman" w:cs="Times New Roman"/>
          <w:bCs/>
          <w:sz w:val="24"/>
          <w:szCs w:val="24"/>
          <w:lang w:val="en-US"/>
        </w:rPr>
        <w:t>strimelėje</w:t>
      </w:r>
      <w:proofErr w:type="spellEnd"/>
      <w:r w:rsidRPr="00FC6962">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&lt;13-66, </w:t>
      </w:r>
      <w:proofErr w:type="spellStart"/>
      <w:r>
        <w:rPr>
          <w:rFonts w:ascii="Times New Roman" w:hAnsi="Times New Roman" w:cs="Times New Roman"/>
          <w:bCs/>
          <w:sz w:val="24"/>
          <w:szCs w:val="24"/>
          <w:lang w:val="en-US"/>
        </w:rPr>
        <w:t>ešeryje</w:t>
      </w:r>
      <w:proofErr w:type="spellEnd"/>
      <w:r>
        <w:rPr>
          <w:rFonts w:ascii="Times New Roman" w:hAnsi="Times New Roman" w:cs="Times New Roman"/>
          <w:bCs/>
          <w:sz w:val="24"/>
          <w:szCs w:val="24"/>
          <w:lang w:val="en-US"/>
        </w:rPr>
        <w:t>: 20</w:t>
      </w:r>
      <w:r w:rsidRPr="00FC6962">
        <w:rPr>
          <w:rFonts w:ascii="Times New Roman" w:hAnsi="Times New Roman" w:cs="Times New Roman"/>
          <w:bCs/>
          <w:sz w:val="24"/>
          <w:szCs w:val="24"/>
          <w:lang w:val="en-US"/>
        </w:rPr>
        <w:t xml:space="preserve">-42 </w:t>
      </w:r>
      <w:proofErr w:type="spellStart"/>
      <w:r w:rsidRPr="00FC6962">
        <w:rPr>
          <w:rFonts w:ascii="Times New Roman" w:hAnsi="Times New Roman" w:cs="Times New Roman"/>
          <w:sz w:val="24"/>
          <w:szCs w:val="24"/>
        </w:rPr>
        <w:t>μg</w:t>
      </w:r>
      <w:proofErr w:type="spellEnd"/>
      <w:r w:rsidRPr="00FC6962">
        <w:rPr>
          <w:rFonts w:ascii="Times New Roman" w:hAnsi="Times New Roman" w:cs="Times New Roman"/>
          <w:sz w:val="24"/>
          <w:szCs w:val="24"/>
        </w:rPr>
        <w:t>/kg drėgno svorio.</w:t>
      </w:r>
      <w:r>
        <w:rPr>
          <w:rFonts w:ascii="Times New Roman" w:hAnsi="Times New Roman" w:cs="Times New Roman"/>
          <w:sz w:val="24"/>
          <w:szCs w:val="24"/>
        </w:rPr>
        <w:t xml:space="preserve"> </w:t>
      </w:r>
      <w:r>
        <w:rPr>
          <w:rFonts w:ascii="Times New Roman" w:hAnsi="Times New Roman"/>
          <w:sz w:val="24"/>
          <w:szCs w:val="24"/>
          <w:lang w:val="en-US"/>
        </w:rPr>
        <w:t>2010-2019 m.</w:t>
      </w:r>
      <w:r w:rsidR="008E4E83">
        <w:rPr>
          <w:rFonts w:ascii="Times New Roman" w:hAnsi="Times New Roman"/>
          <w:sz w:val="24"/>
          <w:szCs w:val="24"/>
          <w:lang w:val="en-US"/>
        </w:rPr>
        <w:t xml:space="preserve"> </w:t>
      </w:r>
      <w:r>
        <w:rPr>
          <w:rFonts w:ascii="Times New Roman" w:hAnsi="Times New Roman"/>
          <w:sz w:val="24"/>
          <w:szCs w:val="24"/>
        </w:rPr>
        <w:t xml:space="preserve">gyvsidabrio koncentracijos Baltijos jūros žuvų (upinėje plekšnėje, strimelėje ir menkėje) raumenyse nemažėjo ir dažniausiai buvo aukštesnės nei AKS </w:t>
      </w:r>
      <w:proofErr w:type="spellStart"/>
      <w:r>
        <w:rPr>
          <w:rFonts w:ascii="Times New Roman" w:hAnsi="Times New Roman"/>
          <w:sz w:val="24"/>
          <w:szCs w:val="24"/>
        </w:rPr>
        <w:t>biotai</w:t>
      </w:r>
      <w:proofErr w:type="spellEnd"/>
      <w:r>
        <w:rPr>
          <w:rFonts w:ascii="Times New Roman" w:hAnsi="Times New Roman"/>
          <w:sz w:val="24"/>
          <w:szCs w:val="24"/>
        </w:rPr>
        <w:t xml:space="preserve"> (</w:t>
      </w:r>
      <w:r w:rsidR="001B66F6">
        <w:rPr>
          <w:rFonts w:ascii="Times New Roman" w:hAnsi="Times New Roman"/>
          <w:sz w:val="24"/>
          <w:szCs w:val="24"/>
          <w:lang w:val="en-US"/>
        </w:rPr>
        <w:t>4</w:t>
      </w:r>
      <w:r>
        <w:rPr>
          <w:rFonts w:ascii="Times New Roman" w:hAnsi="Times New Roman"/>
          <w:sz w:val="24"/>
          <w:szCs w:val="24"/>
          <w:lang w:val="en-US"/>
        </w:rPr>
        <w:t xml:space="preserve"> pav.).</w:t>
      </w:r>
      <w:r>
        <w:rPr>
          <w:rFonts w:ascii="Times New Roman" w:hAnsi="Times New Roman"/>
          <w:sz w:val="24"/>
          <w:szCs w:val="24"/>
        </w:rPr>
        <w:t xml:space="preserve"> </w:t>
      </w:r>
    </w:p>
    <w:p w14:paraId="41E69E6B" w14:textId="77777777" w:rsidR="007427F1" w:rsidRPr="00F43AFB" w:rsidRDefault="007427F1" w:rsidP="007427F1">
      <w:pPr>
        <w:spacing w:line="240" w:lineRule="auto"/>
        <w:ind w:firstLine="567"/>
        <w:jc w:val="center"/>
        <w:rPr>
          <w:rFonts w:ascii="Times New Roman" w:hAnsi="Times New Roman"/>
          <w:bCs/>
          <w:sz w:val="24"/>
          <w:szCs w:val="24"/>
        </w:rPr>
      </w:pPr>
      <w:r>
        <w:rPr>
          <w:rFonts w:ascii="Times New Roman" w:hAnsi="Times New Roman"/>
          <w:bCs/>
          <w:noProof/>
          <w:sz w:val="24"/>
          <w:szCs w:val="24"/>
          <w:lang w:eastAsia="lt-LT"/>
        </w:rPr>
        <w:lastRenderedPageBreak/>
        <w:drawing>
          <wp:inline distT="0" distB="0" distL="0" distR="0" wp14:anchorId="097DEE51" wp14:editId="3F2C4DBF">
            <wp:extent cx="4858438" cy="236302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1382" cy="2374188"/>
                    </a:xfrm>
                    <a:prstGeom prst="rect">
                      <a:avLst/>
                    </a:prstGeom>
                    <a:noFill/>
                  </pic:spPr>
                </pic:pic>
              </a:graphicData>
            </a:graphic>
          </wp:inline>
        </w:drawing>
      </w:r>
    </w:p>
    <w:p w14:paraId="475845A3" w14:textId="77777777" w:rsidR="007427F1" w:rsidRDefault="007427F1" w:rsidP="007427F1">
      <w:pPr>
        <w:spacing w:after="0" w:line="240" w:lineRule="auto"/>
        <w:ind w:firstLine="567"/>
        <w:jc w:val="cente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3</w:t>
      </w:r>
      <w:r w:rsidRPr="005A5C55">
        <w:rPr>
          <w:rFonts w:ascii="Times New Roman" w:hAnsi="Times New Roman" w:cs="Times New Roman"/>
          <w:b/>
          <w:sz w:val="24"/>
          <w:szCs w:val="24"/>
          <w:lang w:val="en-US"/>
        </w:rPr>
        <w:t xml:space="preserve"> pav.</w:t>
      </w:r>
      <w:proofErr w:type="gramEnd"/>
      <w:r w:rsidRPr="005A5C55">
        <w:rPr>
          <w:rFonts w:ascii="Times New Roman" w:hAnsi="Times New Roman" w:cs="Times New Roman"/>
          <w:sz w:val="24"/>
          <w:szCs w:val="24"/>
          <w:lang w:val="en-US"/>
        </w:rPr>
        <w:t xml:space="preserve"> </w:t>
      </w:r>
      <w:proofErr w:type="spellStart"/>
      <w:r w:rsidRPr="005A5C55">
        <w:rPr>
          <w:rFonts w:ascii="Times New Roman" w:hAnsi="Times New Roman" w:cs="Times New Roman"/>
          <w:sz w:val="24"/>
          <w:szCs w:val="24"/>
          <w:lang w:val="en-US"/>
        </w:rPr>
        <w:t>Gyvsidabrio</w:t>
      </w:r>
      <w:proofErr w:type="spellEnd"/>
      <w:r w:rsidRPr="005A5C55">
        <w:rPr>
          <w:rFonts w:ascii="Times New Roman" w:hAnsi="Times New Roman" w:cs="Times New Roman"/>
          <w:sz w:val="24"/>
          <w:szCs w:val="24"/>
          <w:lang w:val="en-US"/>
        </w:rPr>
        <w:t xml:space="preserve"> </w:t>
      </w:r>
      <w:proofErr w:type="spellStart"/>
      <w:r w:rsidRPr="005A5C55">
        <w:rPr>
          <w:rFonts w:ascii="Times New Roman" w:hAnsi="Times New Roman" w:cs="Times New Roman"/>
          <w:sz w:val="24"/>
          <w:szCs w:val="24"/>
          <w:lang w:val="en-US"/>
        </w:rPr>
        <w:t>koncentracija</w:t>
      </w:r>
      <w:proofErr w:type="spellEnd"/>
      <w:r w:rsidRPr="005A5C55">
        <w:rPr>
          <w:rFonts w:ascii="Times New Roman" w:hAnsi="Times New Roman" w:cs="Times New Roman"/>
          <w:sz w:val="24"/>
          <w:szCs w:val="24"/>
          <w:lang w:val="en-US"/>
        </w:rPr>
        <w:t xml:space="preserve"> (µg/kg </w:t>
      </w:r>
      <w:proofErr w:type="spellStart"/>
      <w:r w:rsidRPr="005A5C55">
        <w:rPr>
          <w:rFonts w:ascii="Times New Roman" w:hAnsi="Times New Roman" w:cs="Times New Roman"/>
          <w:sz w:val="24"/>
          <w:szCs w:val="24"/>
          <w:lang w:val="en-US"/>
        </w:rPr>
        <w:t>dr</w:t>
      </w:r>
      <w:r w:rsidRPr="005A5C55">
        <w:rPr>
          <w:rFonts w:ascii="Times New Roman" w:hAnsi="Times New Roman" w:cs="Times New Roman"/>
          <w:sz w:val="24"/>
          <w:szCs w:val="24"/>
        </w:rPr>
        <w:t>ėgno</w:t>
      </w:r>
      <w:proofErr w:type="spellEnd"/>
      <w:r w:rsidRPr="005A5C55">
        <w:rPr>
          <w:rFonts w:ascii="Times New Roman" w:hAnsi="Times New Roman" w:cs="Times New Roman"/>
          <w:sz w:val="24"/>
          <w:szCs w:val="24"/>
        </w:rPr>
        <w:t xml:space="preserve"> svorio) </w:t>
      </w:r>
      <w:r w:rsidRPr="005A5C55">
        <w:rPr>
          <w:rFonts w:ascii="Times New Roman" w:hAnsi="Times New Roman" w:cs="Times New Roman"/>
          <w:sz w:val="24"/>
          <w:szCs w:val="24"/>
          <w:lang w:val="en-US"/>
        </w:rPr>
        <w:t xml:space="preserve">2019 m. </w:t>
      </w:r>
      <w:r w:rsidRPr="005A5C55">
        <w:rPr>
          <w:rFonts w:ascii="Times New Roman" w:hAnsi="Times New Roman" w:cs="Times New Roman"/>
          <w:sz w:val="24"/>
          <w:szCs w:val="24"/>
        </w:rPr>
        <w:t xml:space="preserve">skirtingose </w:t>
      </w:r>
      <w:proofErr w:type="spellStart"/>
      <w:r w:rsidRPr="005A5C55">
        <w:rPr>
          <w:rFonts w:ascii="Times New Roman" w:hAnsi="Times New Roman" w:cs="Times New Roman"/>
          <w:sz w:val="24"/>
          <w:szCs w:val="24"/>
          <w:lang w:val="en-US"/>
        </w:rPr>
        <w:t>Baltijos</w:t>
      </w:r>
      <w:proofErr w:type="spellEnd"/>
      <w:r w:rsidRPr="005A5C55">
        <w:rPr>
          <w:rFonts w:ascii="Times New Roman" w:hAnsi="Times New Roman" w:cs="Times New Roman"/>
          <w:sz w:val="24"/>
          <w:szCs w:val="24"/>
          <w:lang w:val="en-US"/>
        </w:rPr>
        <w:t xml:space="preserve"> </w:t>
      </w:r>
      <w:proofErr w:type="spellStart"/>
      <w:r w:rsidRPr="005A5C55">
        <w:rPr>
          <w:rFonts w:ascii="Times New Roman" w:hAnsi="Times New Roman" w:cs="Times New Roman"/>
          <w:sz w:val="24"/>
          <w:szCs w:val="24"/>
          <w:lang w:val="en-US"/>
        </w:rPr>
        <w:t>jūros</w:t>
      </w:r>
      <w:proofErr w:type="spellEnd"/>
      <w:r w:rsidRPr="005A5C55">
        <w:rPr>
          <w:rFonts w:ascii="Times New Roman" w:hAnsi="Times New Roman" w:cs="Times New Roman"/>
          <w:sz w:val="24"/>
          <w:szCs w:val="24"/>
          <w:lang w:val="en-US"/>
        </w:rPr>
        <w:t xml:space="preserve"> </w:t>
      </w:r>
      <w:proofErr w:type="spellStart"/>
      <w:r w:rsidRPr="005A5C55">
        <w:rPr>
          <w:rFonts w:ascii="Times New Roman" w:hAnsi="Times New Roman" w:cs="Times New Roman"/>
          <w:sz w:val="24"/>
          <w:szCs w:val="24"/>
          <w:lang w:val="en-US"/>
        </w:rPr>
        <w:t>ir</w:t>
      </w:r>
      <w:proofErr w:type="spellEnd"/>
      <w:r w:rsidRPr="005A5C55">
        <w:rPr>
          <w:rFonts w:ascii="Times New Roman" w:hAnsi="Times New Roman" w:cs="Times New Roman"/>
          <w:sz w:val="24"/>
          <w:szCs w:val="24"/>
          <w:lang w:val="en-US"/>
        </w:rPr>
        <w:t xml:space="preserve"> </w:t>
      </w:r>
      <w:proofErr w:type="spellStart"/>
      <w:r w:rsidRPr="005A5C55">
        <w:rPr>
          <w:rFonts w:ascii="Times New Roman" w:hAnsi="Times New Roman" w:cs="Times New Roman"/>
          <w:sz w:val="24"/>
          <w:szCs w:val="24"/>
          <w:lang w:val="en-US"/>
        </w:rPr>
        <w:t>Kuršių</w:t>
      </w:r>
      <w:proofErr w:type="spellEnd"/>
      <w:r w:rsidRPr="005A5C55">
        <w:rPr>
          <w:rFonts w:ascii="Times New Roman" w:hAnsi="Times New Roman" w:cs="Times New Roman"/>
          <w:sz w:val="24"/>
          <w:szCs w:val="24"/>
          <w:lang w:val="en-US"/>
        </w:rPr>
        <w:t xml:space="preserve"> </w:t>
      </w:r>
      <w:proofErr w:type="spellStart"/>
      <w:r w:rsidRPr="005A5C55">
        <w:rPr>
          <w:rFonts w:ascii="Times New Roman" w:hAnsi="Times New Roman" w:cs="Times New Roman"/>
          <w:sz w:val="24"/>
          <w:szCs w:val="24"/>
          <w:lang w:val="en-US"/>
        </w:rPr>
        <w:t>marių</w:t>
      </w:r>
      <w:proofErr w:type="spellEnd"/>
      <w:r w:rsidRPr="005A5C55">
        <w:rPr>
          <w:rFonts w:ascii="Times New Roman" w:hAnsi="Times New Roman" w:cs="Times New Roman"/>
          <w:sz w:val="24"/>
          <w:szCs w:val="24"/>
        </w:rPr>
        <w:t xml:space="preserve"> žuvų ir moliuskų rūšyse</w:t>
      </w:r>
      <w:r w:rsidRPr="005A5C55">
        <w:rPr>
          <w:rFonts w:ascii="Times New Roman" w:hAnsi="Times New Roman" w:cs="Times New Roman"/>
          <w:sz w:val="24"/>
          <w:szCs w:val="24"/>
          <w:lang w:val="en-US"/>
        </w:rPr>
        <w:t>.</w:t>
      </w:r>
    </w:p>
    <w:p w14:paraId="20746518" w14:textId="77777777" w:rsidR="007427F1" w:rsidRPr="00362B69" w:rsidRDefault="007427F1" w:rsidP="007427F1">
      <w:pPr>
        <w:spacing w:after="0" w:line="240" w:lineRule="auto"/>
        <w:ind w:firstLine="567"/>
        <w:jc w:val="center"/>
        <w:rPr>
          <w:rFonts w:ascii="Times New Roman" w:hAnsi="Times New Roman" w:cs="Times New Roman"/>
          <w:sz w:val="24"/>
          <w:szCs w:val="24"/>
          <w:lang w:val="en-US"/>
        </w:rPr>
      </w:pPr>
    </w:p>
    <w:p w14:paraId="2C570C42" w14:textId="77777777" w:rsidR="007427F1" w:rsidRDefault="007427F1" w:rsidP="00B72F55">
      <w:pPr>
        <w:spacing w:after="0" w:line="240" w:lineRule="auto"/>
        <w:jc w:val="both"/>
        <w:rPr>
          <w:rFonts w:ascii="Times New Roman" w:hAnsi="Times New Roman" w:cs="Times New Roman"/>
          <w:sz w:val="24"/>
          <w:szCs w:val="24"/>
        </w:rPr>
      </w:pPr>
    </w:p>
    <w:p w14:paraId="227DFED8" w14:textId="77777777" w:rsidR="009F5615" w:rsidRDefault="009F5615" w:rsidP="00567E22">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1AF6223" wp14:editId="6054A07F">
            <wp:extent cx="2447925" cy="1676252"/>
            <wp:effectExtent l="0" t="0" r="0" b="63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1984" cy="1685879"/>
                    </a:xfrm>
                    <a:prstGeom prst="rect">
                      <a:avLst/>
                    </a:prstGeom>
                    <a:noFill/>
                  </pic:spPr>
                </pic:pic>
              </a:graphicData>
            </a:graphic>
          </wp:inline>
        </w:drawing>
      </w:r>
      <w:r w:rsidR="00567E22">
        <w:rPr>
          <w:rFonts w:ascii="Times New Roman" w:hAnsi="Times New Roman" w:cs="Times New Roman"/>
          <w:noProof/>
          <w:sz w:val="24"/>
          <w:szCs w:val="24"/>
          <w:lang w:eastAsia="lt-LT"/>
        </w:rPr>
        <w:drawing>
          <wp:inline distT="0" distB="0" distL="0" distR="0" wp14:anchorId="299E026D" wp14:editId="2DCFE4B8">
            <wp:extent cx="2562225" cy="1673526"/>
            <wp:effectExtent l="0" t="0" r="0" b="317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0544" cy="1685491"/>
                    </a:xfrm>
                    <a:prstGeom prst="rect">
                      <a:avLst/>
                    </a:prstGeom>
                    <a:noFill/>
                  </pic:spPr>
                </pic:pic>
              </a:graphicData>
            </a:graphic>
          </wp:inline>
        </w:drawing>
      </w:r>
    </w:p>
    <w:p w14:paraId="56A66727" w14:textId="77777777" w:rsidR="009F5615" w:rsidRDefault="009F5615" w:rsidP="00567E22">
      <w:pPr>
        <w:spacing w:after="0" w:line="240" w:lineRule="auto"/>
        <w:rPr>
          <w:rFonts w:ascii="Times New Roman" w:hAnsi="Times New Roman" w:cs="Times New Roman"/>
          <w:sz w:val="24"/>
          <w:szCs w:val="24"/>
        </w:rPr>
      </w:pPr>
    </w:p>
    <w:p w14:paraId="48D03655" w14:textId="77777777" w:rsidR="009F5615" w:rsidRDefault="009F5615" w:rsidP="00567E22">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1B862782" wp14:editId="04A676B4">
            <wp:extent cx="2743200" cy="164516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3612" cy="1651404"/>
                    </a:xfrm>
                    <a:prstGeom prst="rect">
                      <a:avLst/>
                    </a:prstGeom>
                    <a:noFill/>
                  </pic:spPr>
                </pic:pic>
              </a:graphicData>
            </a:graphic>
          </wp:inline>
        </w:drawing>
      </w:r>
    </w:p>
    <w:p w14:paraId="76C13BAF" w14:textId="77777777" w:rsidR="00567E22" w:rsidRDefault="00567E22" w:rsidP="00A8539C">
      <w:pPr>
        <w:spacing w:after="0" w:line="240" w:lineRule="auto"/>
        <w:ind w:firstLine="567"/>
        <w:jc w:val="center"/>
        <w:rPr>
          <w:rFonts w:ascii="Times New Roman" w:hAnsi="Times New Roman" w:cs="Times New Roman"/>
          <w:b/>
          <w:sz w:val="24"/>
          <w:szCs w:val="24"/>
        </w:rPr>
      </w:pPr>
    </w:p>
    <w:p w14:paraId="6E1B9C7C" w14:textId="77777777" w:rsidR="000261FF" w:rsidRDefault="001B66F6" w:rsidP="00A8539C">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4</w:t>
      </w:r>
      <w:r w:rsidR="009F5615" w:rsidRPr="00A30ECA">
        <w:rPr>
          <w:rFonts w:ascii="Times New Roman" w:hAnsi="Times New Roman" w:cs="Times New Roman"/>
          <w:b/>
          <w:sz w:val="24"/>
          <w:szCs w:val="24"/>
        </w:rPr>
        <w:t xml:space="preserve"> pav.</w:t>
      </w:r>
      <w:r w:rsidR="009F5615">
        <w:rPr>
          <w:rFonts w:ascii="Times New Roman" w:hAnsi="Times New Roman" w:cs="Times New Roman"/>
          <w:sz w:val="24"/>
          <w:szCs w:val="24"/>
        </w:rPr>
        <w:t xml:space="preserve"> Vidutinė gyvsidabrio koncentracija plekšnės (a), strimelės (b) ir menkės (c) raumenyse </w:t>
      </w:r>
      <w:r w:rsidR="009F5615">
        <w:rPr>
          <w:rFonts w:ascii="Times New Roman" w:hAnsi="Times New Roman" w:cs="Times New Roman"/>
          <w:sz w:val="24"/>
          <w:szCs w:val="24"/>
          <w:lang w:val="en-US"/>
        </w:rPr>
        <w:t xml:space="preserve">2010-2019 m. </w:t>
      </w:r>
      <w:proofErr w:type="spellStart"/>
      <w:r w:rsidR="009F5615">
        <w:rPr>
          <w:rFonts w:ascii="Times New Roman" w:hAnsi="Times New Roman" w:cs="Times New Roman"/>
          <w:sz w:val="24"/>
          <w:szCs w:val="24"/>
          <w:lang w:val="en-US"/>
        </w:rPr>
        <w:t>laikotarpiu</w:t>
      </w:r>
      <w:proofErr w:type="spellEnd"/>
      <w:r w:rsidR="009F5615">
        <w:rPr>
          <w:rFonts w:ascii="Times New Roman" w:hAnsi="Times New Roman" w:cs="Times New Roman"/>
          <w:sz w:val="24"/>
          <w:szCs w:val="24"/>
          <w:lang w:val="en-US"/>
        </w:rPr>
        <w:t xml:space="preserve"> (</w:t>
      </w:r>
      <w:proofErr w:type="spellStart"/>
      <w:r w:rsidR="009F5615">
        <w:rPr>
          <w:rFonts w:ascii="Times New Roman" w:hAnsi="Times New Roman" w:cs="Times New Roman"/>
          <w:sz w:val="24"/>
          <w:szCs w:val="24"/>
          <w:lang w:val="en-US"/>
        </w:rPr>
        <w:t>vidutin</w:t>
      </w:r>
      <w:proofErr w:type="spellEnd"/>
      <w:r w:rsidR="009F5615">
        <w:rPr>
          <w:rFonts w:ascii="Times New Roman" w:hAnsi="Times New Roman" w:cs="Times New Roman"/>
          <w:sz w:val="24"/>
          <w:szCs w:val="24"/>
        </w:rPr>
        <w:t xml:space="preserve">ės </w:t>
      </w:r>
      <w:proofErr w:type="spellStart"/>
      <w:r w:rsidR="009F5615">
        <w:rPr>
          <w:rFonts w:ascii="Times New Roman" w:hAnsi="Times New Roman" w:cs="Times New Roman"/>
          <w:sz w:val="24"/>
          <w:szCs w:val="24"/>
        </w:rPr>
        <w:t>Hg</w:t>
      </w:r>
      <w:proofErr w:type="spellEnd"/>
      <w:r w:rsidR="009F5615">
        <w:rPr>
          <w:rFonts w:ascii="Times New Roman" w:hAnsi="Times New Roman" w:cs="Times New Roman"/>
          <w:sz w:val="24"/>
          <w:szCs w:val="24"/>
        </w:rPr>
        <w:t xml:space="preserve"> koncentracijos, neskirstant individų į ilgių grupes).</w:t>
      </w:r>
    </w:p>
    <w:p w14:paraId="344F4140" w14:textId="77777777" w:rsidR="00A8539C" w:rsidRDefault="00A8539C" w:rsidP="00A8539C">
      <w:pPr>
        <w:spacing w:after="0" w:line="240" w:lineRule="auto"/>
        <w:ind w:firstLine="567"/>
        <w:jc w:val="center"/>
        <w:rPr>
          <w:rFonts w:ascii="Times New Roman" w:hAnsi="Times New Roman" w:cs="Times New Roman"/>
          <w:sz w:val="24"/>
          <w:szCs w:val="24"/>
        </w:rPr>
      </w:pPr>
    </w:p>
    <w:p w14:paraId="5F8705FF" w14:textId="77777777" w:rsidR="00567E22" w:rsidRPr="00A8539C" w:rsidRDefault="00567E22" w:rsidP="00BB3AF0">
      <w:pPr>
        <w:spacing w:line="240" w:lineRule="auto"/>
        <w:ind w:firstLine="720"/>
        <w:jc w:val="both"/>
        <w:rPr>
          <w:rFonts w:ascii="Times New Roman" w:eastAsia="TimesNewRomanPS-BoldItalicMT" w:hAnsi="Times New Roman"/>
          <w:sz w:val="20"/>
          <w:szCs w:val="20"/>
        </w:rPr>
      </w:pPr>
      <w:r w:rsidRPr="007567F9">
        <w:rPr>
          <w:rFonts w:ascii="Times New Roman" w:hAnsi="Times New Roman" w:cs="Times New Roman"/>
          <w:sz w:val="24"/>
          <w:szCs w:val="24"/>
        </w:rPr>
        <w:t xml:space="preserve">Helsinkio komisijos (HELCOM, </w:t>
      </w:r>
      <w:r w:rsidRPr="007567F9">
        <w:rPr>
          <w:rFonts w:ascii="Times New Roman" w:hAnsi="Times New Roman" w:cs="Times New Roman"/>
          <w:sz w:val="24"/>
          <w:szCs w:val="24"/>
          <w:lang w:val="en-US"/>
        </w:rPr>
        <w:t>2018</w:t>
      </w:r>
      <w:r>
        <w:rPr>
          <w:rFonts w:ascii="Times New Roman" w:hAnsi="Times New Roman" w:cs="Times New Roman"/>
          <w:sz w:val="24"/>
          <w:szCs w:val="24"/>
          <w:lang w:val="en-US"/>
        </w:rPr>
        <w:t>a</w:t>
      </w:r>
      <w:r w:rsidRPr="007567F9">
        <w:rPr>
          <w:rFonts w:ascii="Times New Roman" w:hAnsi="Times New Roman" w:cs="Times New Roman"/>
          <w:sz w:val="24"/>
          <w:szCs w:val="24"/>
        </w:rPr>
        <w:t xml:space="preserve">) atliktame vertinime, beveik visa Baltijos jūra (išskyrus </w:t>
      </w:r>
      <w:proofErr w:type="spellStart"/>
      <w:r w:rsidRPr="007567F9">
        <w:rPr>
          <w:rFonts w:ascii="Times New Roman" w:hAnsi="Times New Roman" w:cs="Times New Roman"/>
          <w:sz w:val="24"/>
          <w:szCs w:val="24"/>
        </w:rPr>
        <w:t>Arkonos</w:t>
      </w:r>
      <w:proofErr w:type="spellEnd"/>
      <w:r w:rsidRPr="007567F9">
        <w:rPr>
          <w:rFonts w:ascii="Times New Roman" w:hAnsi="Times New Roman" w:cs="Times New Roman"/>
          <w:sz w:val="24"/>
          <w:szCs w:val="24"/>
        </w:rPr>
        <w:t xml:space="preserve"> baseiną) nesiekė geros būklės dėl aukštų gyvsidabrio </w:t>
      </w:r>
      <w:proofErr w:type="spellStart"/>
      <w:r w:rsidRPr="007567F9">
        <w:rPr>
          <w:rFonts w:ascii="Times New Roman" w:hAnsi="Times New Roman" w:cs="Times New Roman"/>
          <w:sz w:val="24"/>
          <w:szCs w:val="24"/>
        </w:rPr>
        <w:t>biotoje</w:t>
      </w:r>
      <w:proofErr w:type="spellEnd"/>
      <w:r w:rsidRPr="007567F9">
        <w:rPr>
          <w:rFonts w:ascii="Times New Roman" w:hAnsi="Times New Roman" w:cs="Times New Roman"/>
          <w:sz w:val="24"/>
          <w:szCs w:val="24"/>
        </w:rPr>
        <w:t xml:space="preserve"> koncentracijų.</w:t>
      </w:r>
      <w:r w:rsidR="00021323">
        <w:rPr>
          <w:rFonts w:ascii="Times New Roman" w:hAnsi="Times New Roman" w:cs="Times New Roman"/>
          <w:sz w:val="24"/>
          <w:szCs w:val="24"/>
        </w:rPr>
        <w:t xml:space="preserve"> </w:t>
      </w:r>
    </w:p>
    <w:p w14:paraId="59FDE7FE" w14:textId="77777777" w:rsidR="00A8539C" w:rsidRPr="00A8539C" w:rsidRDefault="00A8539C" w:rsidP="00567E22">
      <w:pPr>
        <w:spacing w:after="0" w:line="240" w:lineRule="auto"/>
        <w:rPr>
          <w:rFonts w:ascii="Times New Roman" w:hAnsi="Times New Roman" w:cs="Times New Roman"/>
          <w:sz w:val="24"/>
          <w:szCs w:val="24"/>
        </w:rPr>
      </w:pPr>
    </w:p>
    <w:p w14:paraId="7CB9EBBD" w14:textId="77777777" w:rsidR="007427F1" w:rsidRDefault="007427F1" w:rsidP="009D6C0B">
      <w:pPr>
        <w:spacing w:after="100" w:afterAutospacing="1" w:line="240" w:lineRule="auto"/>
        <w:jc w:val="both"/>
        <w:rPr>
          <w:rFonts w:ascii="Times New Roman" w:eastAsia="Times New Roman" w:hAnsi="Times New Roman" w:cs="Times New Roman"/>
          <w:b/>
          <w:kern w:val="36"/>
          <w:sz w:val="24"/>
          <w:szCs w:val="24"/>
          <w:lang w:eastAsia="lt-LT"/>
        </w:rPr>
      </w:pPr>
    </w:p>
    <w:p w14:paraId="2C8A312A" w14:textId="77777777" w:rsidR="00A77469" w:rsidRDefault="00A77469" w:rsidP="009D6C0B">
      <w:pPr>
        <w:spacing w:after="100" w:afterAutospacing="1" w:line="240" w:lineRule="auto"/>
        <w:jc w:val="both"/>
        <w:rPr>
          <w:rFonts w:ascii="Times New Roman" w:eastAsia="Times New Roman" w:hAnsi="Times New Roman" w:cs="Times New Roman"/>
          <w:b/>
          <w:kern w:val="36"/>
          <w:sz w:val="24"/>
          <w:szCs w:val="24"/>
          <w:lang w:eastAsia="lt-LT"/>
        </w:rPr>
      </w:pPr>
    </w:p>
    <w:p w14:paraId="1EC734A0" w14:textId="77777777" w:rsidR="00B72F55" w:rsidRPr="009D6C0B" w:rsidRDefault="00B72F55" w:rsidP="009D6C0B">
      <w:pPr>
        <w:spacing w:after="100" w:afterAutospacing="1" w:line="240" w:lineRule="auto"/>
        <w:jc w:val="both"/>
        <w:rPr>
          <w:rFonts w:ascii="Times New Roman" w:hAnsi="Times New Roman" w:cs="Times New Roman"/>
          <w:b/>
          <w:sz w:val="24"/>
          <w:szCs w:val="24"/>
        </w:rPr>
      </w:pPr>
      <w:r w:rsidRPr="0084564C">
        <w:rPr>
          <w:rFonts w:ascii="Times New Roman" w:eastAsia="Times New Roman" w:hAnsi="Times New Roman" w:cs="Times New Roman"/>
          <w:b/>
          <w:kern w:val="36"/>
          <w:sz w:val="24"/>
          <w:szCs w:val="24"/>
          <w:lang w:eastAsia="lt-LT"/>
        </w:rPr>
        <w:lastRenderedPageBreak/>
        <w:t>Literatūra</w:t>
      </w:r>
    </w:p>
    <w:p w14:paraId="07CAF2FE" w14:textId="7BCBAC37" w:rsidR="00980A94" w:rsidRPr="00980A94" w:rsidRDefault="00980A94" w:rsidP="00B75E14">
      <w:pPr>
        <w:pStyle w:val="Default"/>
        <w:numPr>
          <w:ilvl w:val="0"/>
          <w:numId w:val="4"/>
        </w:numPr>
        <w:jc w:val="both"/>
        <w:rPr>
          <w:rFonts w:ascii="Times New Roman" w:hAnsi="Times New Roman" w:cs="Times New Roman"/>
          <w:color w:val="auto"/>
          <w:sz w:val="22"/>
          <w:szCs w:val="22"/>
        </w:rPr>
      </w:pPr>
      <w:r w:rsidRPr="00980A94">
        <w:rPr>
          <w:rFonts w:ascii="Times New Roman" w:hAnsi="Times New Roman" w:cs="Times New Roman"/>
          <w:sz w:val="22"/>
          <w:szCs w:val="22"/>
        </w:rPr>
        <w:t xml:space="preserve">EMEP, 2020. </w:t>
      </w:r>
      <w:proofErr w:type="spellStart"/>
      <w:r w:rsidRPr="00980A94">
        <w:rPr>
          <w:rFonts w:ascii="Times New Roman" w:hAnsi="Times New Roman" w:cs="Times New Roman"/>
          <w:sz w:val="22"/>
          <w:szCs w:val="22"/>
        </w:rPr>
        <w:t>Atmospheric</w:t>
      </w:r>
      <w:proofErr w:type="spellEnd"/>
      <w:r w:rsidRPr="00980A94">
        <w:rPr>
          <w:rFonts w:ascii="Times New Roman" w:hAnsi="Times New Roman" w:cs="Times New Roman"/>
          <w:sz w:val="22"/>
          <w:szCs w:val="22"/>
        </w:rPr>
        <w:t xml:space="preserve"> </w:t>
      </w:r>
      <w:proofErr w:type="spellStart"/>
      <w:r w:rsidRPr="00980A94">
        <w:rPr>
          <w:rFonts w:ascii="Times New Roman" w:hAnsi="Times New Roman" w:cs="Times New Roman"/>
          <w:sz w:val="22"/>
          <w:szCs w:val="22"/>
        </w:rPr>
        <w:t>Supply</w:t>
      </w:r>
      <w:proofErr w:type="spellEnd"/>
      <w:r w:rsidRPr="00980A94">
        <w:rPr>
          <w:rFonts w:ascii="Times New Roman" w:hAnsi="Times New Roman" w:cs="Times New Roman"/>
          <w:sz w:val="22"/>
          <w:szCs w:val="22"/>
        </w:rPr>
        <w:t xml:space="preserve"> </w:t>
      </w:r>
      <w:proofErr w:type="spellStart"/>
      <w:r w:rsidRPr="00980A94">
        <w:rPr>
          <w:rFonts w:ascii="Times New Roman" w:hAnsi="Times New Roman" w:cs="Times New Roman"/>
          <w:sz w:val="22"/>
          <w:szCs w:val="22"/>
        </w:rPr>
        <w:t>of</w:t>
      </w:r>
      <w:proofErr w:type="spellEnd"/>
      <w:r w:rsidRPr="00980A94">
        <w:rPr>
          <w:rFonts w:ascii="Times New Roman" w:hAnsi="Times New Roman" w:cs="Times New Roman"/>
          <w:sz w:val="22"/>
          <w:szCs w:val="22"/>
        </w:rPr>
        <w:t xml:space="preserve"> </w:t>
      </w:r>
      <w:proofErr w:type="spellStart"/>
      <w:r w:rsidRPr="00980A94">
        <w:rPr>
          <w:rFonts w:ascii="Times New Roman" w:hAnsi="Times New Roman" w:cs="Times New Roman"/>
          <w:sz w:val="22"/>
          <w:szCs w:val="22"/>
        </w:rPr>
        <w:t>Nitrogen</w:t>
      </w:r>
      <w:proofErr w:type="spellEnd"/>
      <w:r w:rsidRPr="00980A94">
        <w:rPr>
          <w:rFonts w:ascii="Times New Roman" w:hAnsi="Times New Roman" w:cs="Times New Roman"/>
          <w:sz w:val="22"/>
          <w:szCs w:val="22"/>
        </w:rPr>
        <w:t xml:space="preserve">, </w:t>
      </w:r>
      <w:proofErr w:type="spellStart"/>
      <w:r w:rsidRPr="00980A94">
        <w:rPr>
          <w:rFonts w:ascii="Times New Roman" w:hAnsi="Times New Roman" w:cs="Times New Roman"/>
          <w:sz w:val="22"/>
          <w:szCs w:val="22"/>
        </w:rPr>
        <w:t>Cadmium</w:t>
      </w:r>
      <w:proofErr w:type="spellEnd"/>
      <w:r w:rsidRPr="00980A94">
        <w:rPr>
          <w:rFonts w:ascii="Times New Roman" w:hAnsi="Times New Roman" w:cs="Times New Roman"/>
          <w:sz w:val="22"/>
          <w:szCs w:val="22"/>
        </w:rPr>
        <w:t xml:space="preserve">, </w:t>
      </w:r>
      <w:proofErr w:type="spellStart"/>
      <w:r w:rsidRPr="00980A94">
        <w:rPr>
          <w:rFonts w:ascii="Times New Roman" w:hAnsi="Times New Roman" w:cs="Times New Roman"/>
          <w:sz w:val="22"/>
          <w:szCs w:val="22"/>
        </w:rPr>
        <w:t>Lead</w:t>
      </w:r>
      <w:proofErr w:type="spellEnd"/>
      <w:r w:rsidRPr="00980A94">
        <w:rPr>
          <w:rFonts w:ascii="Times New Roman" w:hAnsi="Times New Roman" w:cs="Times New Roman"/>
          <w:sz w:val="22"/>
          <w:szCs w:val="22"/>
        </w:rPr>
        <w:t xml:space="preserve">, </w:t>
      </w:r>
      <w:proofErr w:type="spellStart"/>
      <w:r w:rsidRPr="00980A94">
        <w:rPr>
          <w:rFonts w:ascii="Times New Roman" w:hAnsi="Times New Roman" w:cs="Times New Roman"/>
          <w:sz w:val="22"/>
          <w:szCs w:val="22"/>
        </w:rPr>
        <w:t>Mercury</w:t>
      </w:r>
      <w:proofErr w:type="spellEnd"/>
      <w:r w:rsidRPr="00980A94">
        <w:rPr>
          <w:rFonts w:ascii="Times New Roman" w:hAnsi="Times New Roman" w:cs="Times New Roman"/>
          <w:sz w:val="22"/>
          <w:szCs w:val="22"/>
        </w:rPr>
        <w:t>, PCDD/</w:t>
      </w:r>
      <w:proofErr w:type="spellStart"/>
      <w:r w:rsidRPr="00980A94">
        <w:rPr>
          <w:rFonts w:ascii="Times New Roman" w:hAnsi="Times New Roman" w:cs="Times New Roman"/>
          <w:sz w:val="22"/>
          <w:szCs w:val="22"/>
        </w:rPr>
        <w:t>Fs</w:t>
      </w:r>
      <w:proofErr w:type="spellEnd"/>
      <w:r w:rsidRPr="00980A94">
        <w:rPr>
          <w:rFonts w:ascii="Times New Roman" w:hAnsi="Times New Roman" w:cs="Times New Roman"/>
          <w:sz w:val="22"/>
          <w:szCs w:val="22"/>
        </w:rPr>
        <w:t xml:space="preserve">, PCB-153, </w:t>
      </w:r>
      <w:proofErr w:type="spellStart"/>
      <w:r w:rsidRPr="00980A94">
        <w:rPr>
          <w:rFonts w:ascii="Times New Roman" w:hAnsi="Times New Roman" w:cs="Times New Roman"/>
          <w:sz w:val="22"/>
          <w:szCs w:val="22"/>
        </w:rPr>
        <w:t>and</w:t>
      </w:r>
      <w:proofErr w:type="spellEnd"/>
      <w:r w:rsidRPr="00980A94">
        <w:rPr>
          <w:rFonts w:ascii="Times New Roman" w:hAnsi="Times New Roman" w:cs="Times New Roman"/>
          <w:sz w:val="22"/>
          <w:szCs w:val="22"/>
        </w:rPr>
        <w:t xml:space="preserve"> </w:t>
      </w:r>
      <w:proofErr w:type="spellStart"/>
      <w:r w:rsidRPr="00980A94">
        <w:rPr>
          <w:rFonts w:ascii="Times New Roman" w:hAnsi="Times New Roman" w:cs="Times New Roman"/>
          <w:sz w:val="22"/>
          <w:szCs w:val="22"/>
        </w:rPr>
        <w:t>B(a)P</w:t>
      </w:r>
      <w:proofErr w:type="spellEnd"/>
      <w:r w:rsidRPr="00980A94">
        <w:rPr>
          <w:rFonts w:ascii="Times New Roman" w:hAnsi="Times New Roman" w:cs="Times New Roman"/>
          <w:sz w:val="22"/>
          <w:szCs w:val="22"/>
        </w:rPr>
        <w:t xml:space="preserve"> to </w:t>
      </w:r>
      <w:proofErr w:type="spellStart"/>
      <w:r w:rsidRPr="00980A94">
        <w:rPr>
          <w:rFonts w:ascii="Times New Roman" w:hAnsi="Times New Roman" w:cs="Times New Roman"/>
          <w:sz w:val="22"/>
          <w:szCs w:val="22"/>
        </w:rPr>
        <w:t>the</w:t>
      </w:r>
      <w:proofErr w:type="spellEnd"/>
      <w:r w:rsidRPr="00980A94">
        <w:rPr>
          <w:rFonts w:ascii="Times New Roman" w:hAnsi="Times New Roman" w:cs="Times New Roman"/>
          <w:sz w:val="22"/>
          <w:szCs w:val="22"/>
        </w:rPr>
        <w:t xml:space="preserve"> </w:t>
      </w:r>
      <w:proofErr w:type="spellStart"/>
      <w:r w:rsidRPr="00980A94">
        <w:rPr>
          <w:rFonts w:ascii="Times New Roman" w:hAnsi="Times New Roman" w:cs="Times New Roman"/>
          <w:sz w:val="22"/>
          <w:szCs w:val="22"/>
        </w:rPr>
        <w:t>Baltic</w:t>
      </w:r>
      <w:proofErr w:type="spellEnd"/>
      <w:r w:rsidRPr="00980A94">
        <w:rPr>
          <w:rFonts w:ascii="Times New Roman" w:hAnsi="Times New Roman" w:cs="Times New Roman"/>
          <w:sz w:val="22"/>
          <w:szCs w:val="22"/>
        </w:rPr>
        <w:t xml:space="preserve"> </w:t>
      </w:r>
      <w:proofErr w:type="spellStart"/>
      <w:r w:rsidRPr="00980A94">
        <w:rPr>
          <w:rFonts w:ascii="Times New Roman" w:hAnsi="Times New Roman" w:cs="Times New Roman"/>
          <w:sz w:val="22"/>
          <w:szCs w:val="22"/>
        </w:rPr>
        <w:t>Sea</w:t>
      </w:r>
      <w:proofErr w:type="spellEnd"/>
      <w:r w:rsidRPr="00980A94">
        <w:rPr>
          <w:rFonts w:ascii="Times New Roman" w:hAnsi="Times New Roman" w:cs="Times New Roman"/>
          <w:sz w:val="22"/>
          <w:szCs w:val="22"/>
        </w:rPr>
        <w:t>. o EMEP MSC-W TECHNICAL REPORT 3/2020;</w:t>
      </w:r>
    </w:p>
    <w:p w14:paraId="5B3AAA67" w14:textId="1DFB2F90" w:rsidR="00406F48" w:rsidRPr="009D6C0B" w:rsidRDefault="00B75E14" w:rsidP="00B75E14">
      <w:pPr>
        <w:pStyle w:val="Default"/>
        <w:numPr>
          <w:ilvl w:val="0"/>
          <w:numId w:val="4"/>
        </w:numPr>
        <w:jc w:val="both"/>
        <w:rPr>
          <w:rFonts w:ascii="Times New Roman" w:hAnsi="Times New Roman" w:cs="Times New Roman"/>
          <w:color w:val="auto"/>
          <w:sz w:val="22"/>
          <w:szCs w:val="22"/>
        </w:rPr>
      </w:pPr>
      <w:r w:rsidRPr="009D6C0B">
        <w:rPr>
          <w:rFonts w:ascii="Times New Roman" w:hAnsi="Times New Roman" w:cs="Times New Roman"/>
          <w:color w:val="auto"/>
          <w:sz w:val="22"/>
          <w:szCs w:val="22"/>
        </w:rPr>
        <w:t xml:space="preserve">Europos Komisija, 2018. </w:t>
      </w:r>
      <w:proofErr w:type="spellStart"/>
      <w:r w:rsidRPr="009D6C0B">
        <w:rPr>
          <w:rFonts w:ascii="Times New Roman" w:hAnsi="Times New Roman" w:cs="Times New Roman"/>
          <w:color w:val="auto"/>
          <w:sz w:val="22"/>
          <w:szCs w:val="22"/>
        </w:rPr>
        <w:t>Eu</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rules</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on</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mercury</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in</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action</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Reducing</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use</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and</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emissions</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of</w:t>
      </w:r>
      <w:proofErr w:type="spellEnd"/>
      <w:r w:rsidRPr="009D6C0B">
        <w:rPr>
          <w:rFonts w:ascii="Times New Roman" w:hAnsi="Times New Roman" w:cs="Times New Roman"/>
          <w:color w:val="auto"/>
          <w:sz w:val="22"/>
          <w:szCs w:val="22"/>
        </w:rPr>
        <w:t xml:space="preserve"> </w:t>
      </w:r>
      <w:proofErr w:type="spellStart"/>
      <w:r w:rsidRPr="009D6C0B">
        <w:rPr>
          <w:rFonts w:ascii="Times New Roman" w:hAnsi="Times New Roman" w:cs="Times New Roman"/>
          <w:color w:val="auto"/>
          <w:sz w:val="22"/>
          <w:szCs w:val="22"/>
        </w:rPr>
        <w:t>mercury</w:t>
      </w:r>
      <w:proofErr w:type="spellEnd"/>
      <w:r w:rsidRPr="009D6C0B">
        <w:rPr>
          <w:rFonts w:ascii="Times New Roman" w:hAnsi="Times New Roman" w:cs="Times New Roman"/>
          <w:color w:val="auto"/>
          <w:sz w:val="22"/>
          <w:szCs w:val="22"/>
        </w:rPr>
        <w:t>.</w:t>
      </w:r>
      <w:r w:rsidR="00802437">
        <w:rPr>
          <w:rFonts w:ascii="Times New Roman" w:hAnsi="Times New Roman" w:cs="Times New Roman"/>
          <w:color w:val="auto"/>
          <w:sz w:val="22"/>
          <w:szCs w:val="22"/>
        </w:rPr>
        <w:t xml:space="preserve"> </w:t>
      </w:r>
      <w:r w:rsidRPr="009D6C0B">
        <w:rPr>
          <w:rFonts w:ascii="Times New Roman" w:hAnsi="Times New Roman" w:cs="Times New Roman"/>
          <w:color w:val="auto"/>
          <w:sz w:val="22"/>
          <w:szCs w:val="22"/>
        </w:rPr>
        <w:t>https://ec.europa.eu/environment/chemicals/mercury/pdf/ENV-17-011-IndustrialEmissionsFactsheet-MERCURY-E-web.pdf</w:t>
      </w:r>
      <w:r w:rsidR="009D6C0B" w:rsidRPr="009D6C0B">
        <w:rPr>
          <w:rFonts w:ascii="Times New Roman" w:hAnsi="Times New Roman" w:cs="Times New Roman"/>
          <w:color w:val="auto"/>
          <w:sz w:val="22"/>
          <w:szCs w:val="22"/>
        </w:rPr>
        <w:t>;</w:t>
      </w:r>
    </w:p>
    <w:p w14:paraId="74A807CF" w14:textId="77777777" w:rsidR="00B75E14" w:rsidRPr="009D6C0B" w:rsidRDefault="00B75E14" w:rsidP="00B75E14">
      <w:pPr>
        <w:pStyle w:val="Default"/>
        <w:numPr>
          <w:ilvl w:val="0"/>
          <w:numId w:val="4"/>
        </w:numPr>
        <w:jc w:val="both"/>
        <w:rPr>
          <w:rStyle w:val="A7"/>
          <w:rFonts w:ascii="Times New Roman" w:hAnsi="Times New Roman" w:cs="Times New Roman"/>
          <w:color w:val="auto"/>
          <w:sz w:val="22"/>
          <w:szCs w:val="22"/>
        </w:rPr>
      </w:pPr>
      <w:r w:rsidRPr="009D6C0B">
        <w:rPr>
          <w:rStyle w:val="A7"/>
          <w:rFonts w:ascii="Times New Roman" w:hAnsi="Times New Roman" w:cs="Times New Roman"/>
          <w:sz w:val="22"/>
          <w:szCs w:val="22"/>
        </w:rPr>
        <w:t xml:space="preserve">Europos Komisija, 2017. </w:t>
      </w:r>
      <w:proofErr w:type="spellStart"/>
      <w:r w:rsidRPr="009D6C0B">
        <w:rPr>
          <w:rStyle w:val="A7"/>
          <w:rFonts w:ascii="Times New Roman" w:hAnsi="Times New Roman" w:cs="Times New Roman"/>
          <w:iCs/>
          <w:sz w:val="22"/>
          <w:szCs w:val="22"/>
        </w:rPr>
        <w:t>Tackling</w:t>
      </w:r>
      <w:proofErr w:type="spellEnd"/>
      <w:r w:rsidRPr="009D6C0B">
        <w:rPr>
          <w:rStyle w:val="A7"/>
          <w:rFonts w:ascii="Times New Roman" w:hAnsi="Times New Roman" w:cs="Times New Roman"/>
          <w:iCs/>
          <w:sz w:val="22"/>
          <w:szCs w:val="22"/>
        </w:rPr>
        <w:t xml:space="preserve"> </w:t>
      </w:r>
      <w:proofErr w:type="spellStart"/>
      <w:r w:rsidRPr="009D6C0B">
        <w:rPr>
          <w:rStyle w:val="A7"/>
          <w:rFonts w:ascii="Times New Roman" w:hAnsi="Times New Roman" w:cs="Times New Roman"/>
          <w:iCs/>
          <w:sz w:val="22"/>
          <w:szCs w:val="22"/>
        </w:rPr>
        <w:t>mercury</w:t>
      </w:r>
      <w:proofErr w:type="spellEnd"/>
      <w:r w:rsidRPr="009D6C0B">
        <w:rPr>
          <w:rStyle w:val="A7"/>
          <w:rFonts w:ascii="Times New Roman" w:hAnsi="Times New Roman" w:cs="Times New Roman"/>
          <w:iCs/>
          <w:sz w:val="22"/>
          <w:szCs w:val="22"/>
        </w:rPr>
        <w:t xml:space="preserve"> </w:t>
      </w:r>
      <w:proofErr w:type="spellStart"/>
      <w:r w:rsidRPr="009D6C0B">
        <w:rPr>
          <w:rStyle w:val="A7"/>
          <w:rFonts w:ascii="Times New Roman" w:hAnsi="Times New Roman" w:cs="Times New Roman"/>
          <w:iCs/>
          <w:sz w:val="22"/>
          <w:szCs w:val="22"/>
        </w:rPr>
        <w:t>pollution</w:t>
      </w:r>
      <w:proofErr w:type="spellEnd"/>
      <w:r w:rsidRPr="009D6C0B">
        <w:rPr>
          <w:rStyle w:val="A7"/>
          <w:rFonts w:ascii="Times New Roman" w:hAnsi="Times New Roman" w:cs="Times New Roman"/>
          <w:iCs/>
          <w:sz w:val="22"/>
          <w:szCs w:val="22"/>
        </w:rPr>
        <w:t xml:space="preserve"> </w:t>
      </w:r>
      <w:proofErr w:type="spellStart"/>
      <w:r w:rsidRPr="009D6C0B">
        <w:rPr>
          <w:rStyle w:val="A7"/>
          <w:rFonts w:ascii="Times New Roman" w:hAnsi="Times New Roman" w:cs="Times New Roman"/>
          <w:iCs/>
          <w:sz w:val="22"/>
          <w:szCs w:val="22"/>
        </w:rPr>
        <w:t>in</w:t>
      </w:r>
      <w:proofErr w:type="spellEnd"/>
      <w:r w:rsidRPr="009D6C0B">
        <w:rPr>
          <w:rStyle w:val="A7"/>
          <w:rFonts w:ascii="Times New Roman" w:hAnsi="Times New Roman" w:cs="Times New Roman"/>
          <w:iCs/>
          <w:sz w:val="22"/>
          <w:szCs w:val="22"/>
        </w:rPr>
        <w:t xml:space="preserve"> </w:t>
      </w:r>
      <w:proofErr w:type="spellStart"/>
      <w:r w:rsidRPr="009D6C0B">
        <w:rPr>
          <w:rStyle w:val="A7"/>
          <w:rFonts w:ascii="Times New Roman" w:hAnsi="Times New Roman" w:cs="Times New Roman"/>
          <w:iCs/>
          <w:sz w:val="22"/>
          <w:szCs w:val="22"/>
        </w:rPr>
        <w:t>the</w:t>
      </w:r>
      <w:proofErr w:type="spellEnd"/>
      <w:r w:rsidRPr="009D6C0B">
        <w:rPr>
          <w:rStyle w:val="A7"/>
          <w:rFonts w:ascii="Times New Roman" w:hAnsi="Times New Roman" w:cs="Times New Roman"/>
          <w:iCs/>
          <w:sz w:val="22"/>
          <w:szCs w:val="22"/>
        </w:rPr>
        <w:t xml:space="preserve"> EU </w:t>
      </w:r>
      <w:proofErr w:type="spellStart"/>
      <w:r w:rsidRPr="009D6C0B">
        <w:rPr>
          <w:rStyle w:val="A7"/>
          <w:rFonts w:ascii="Times New Roman" w:hAnsi="Times New Roman" w:cs="Times New Roman"/>
          <w:iCs/>
          <w:sz w:val="22"/>
          <w:szCs w:val="22"/>
        </w:rPr>
        <w:t>and</w:t>
      </w:r>
      <w:proofErr w:type="spellEnd"/>
      <w:r w:rsidRPr="009D6C0B">
        <w:rPr>
          <w:rStyle w:val="A7"/>
          <w:rFonts w:ascii="Times New Roman" w:hAnsi="Times New Roman" w:cs="Times New Roman"/>
          <w:iCs/>
          <w:sz w:val="22"/>
          <w:szCs w:val="22"/>
        </w:rPr>
        <w:t xml:space="preserve"> </w:t>
      </w:r>
      <w:proofErr w:type="spellStart"/>
      <w:r w:rsidRPr="009D6C0B">
        <w:rPr>
          <w:rStyle w:val="A7"/>
          <w:rFonts w:ascii="Times New Roman" w:hAnsi="Times New Roman" w:cs="Times New Roman"/>
          <w:iCs/>
          <w:sz w:val="22"/>
          <w:szCs w:val="22"/>
        </w:rPr>
        <w:t>worldwide</w:t>
      </w:r>
      <w:proofErr w:type="spellEnd"/>
      <w:r w:rsidRPr="009D6C0B">
        <w:rPr>
          <w:rStyle w:val="A7"/>
          <w:rFonts w:ascii="Times New Roman" w:hAnsi="Times New Roman" w:cs="Times New Roman"/>
          <w:iCs/>
          <w:sz w:val="22"/>
          <w:szCs w:val="22"/>
        </w:rPr>
        <w:t xml:space="preserve">. </w:t>
      </w:r>
      <w:hyperlink r:id="rId14" w:history="1">
        <w:r w:rsidR="009D6C0B" w:rsidRPr="009D6C0B">
          <w:rPr>
            <w:rStyle w:val="Hipersaitas"/>
            <w:rFonts w:ascii="Times New Roman" w:hAnsi="Times New Roman" w:cs="Times New Roman"/>
            <w:sz w:val="22"/>
            <w:szCs w:val="22"/>
          </w:rPr>
          <w:t>http://ec.europa.eu/science-environment-policy</w:t>
        </w:r>
      </w:hyperlink>
      <w:r w:rsidR="009D6C0B" w:rsidRPr="009D6C0B">
        <w:rPr>
          <w:rStyle w:val="A7"/>
          <w:rFonts w:ascii="Times New Roman" w:hAnsi="Times New Roman" w:cs="Times New Roman"/>
          <w:sz w:val="22"/>
          <w:szCs w:val="22"/>
        </w:rPr>
        <w:t>;</w:t>
      </w:r>
    </w:p>
    <w:p w14:paraId="6D407A98" w14:textId="77777777" w:rsidR="009D6C0B" w:rsidRPr="009D6C0B" w:rsidRDefault="009D6C0B" w:rsidP="009D6C0B">
      <w:pPr>
        <w:pStyle w:val="Default"/>
        <w:numPr>
          <w:ilvl w:val="0"/>
          <w:numId w:val="4"/>
        </w:numPr>
        <w:jc w:val="both"/>
        <w:rPr>
          <w:rFonts w:ascii="Times New Roman" w:hAnsi="Times New Roman" w:cs="Times New Roman"/>
          <w:color w:val="auto"/>
          <w:sz w:val="22"/>
          <w:szCs w:val="22"/>
        </w:rPr>
      </w:pPr>
      <w:r w:rsidRPr="009D6C0B">
        <w:rPr>
          <w:rFonts w:ascii="Times New Roman" w:hAnsi="Times New Roman" w:cs="Times New Roman"/>
          <w:sz w:val="22"/>
          <w:szCs w:val="22"/>
        </w:rPr>
        <w:t xml:space="preserve">HELCOM, 2018a. </w:t>
      </w:r>
      <w:proofErr w:type="spellStart"/>
      <w:r w:rsidRPr="009D6C0B">
        <w:rPr>
          <w:rFonts w:ascii="Times New Roman" w:hAnsi="Times New Roman" w:cs="Times New Roman"/>
          <w:sz w:val="22"/>
          <w:szCs w:val="22"/>
        </w:rPr>
        <w:t>Metals</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lead</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cadmium</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and</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mercury</w:t>
      </w:r>
      <w:proofErr w:type="spellEnd"/>
      <w:r w:rsidRPr="009D6C0B">
        <w:rPr>
          <w:rFonts w:ascii="Times New Roman" w:hAnsi="Times New Roman" w:cs="Times New Roman"/>
          <w:sz w:val="22"/>
          <w:szCs w:val="22"/>
        </w:rPr>
        <w:t xml:space="preserve">). HELCOM </w:t>
      </w:r>
      <w:proofErr w:type="spellStart"/>
      <w:r w:rsidRPr="009D6C0B">
        <w:rPr>
          <w:rFonts w:ascii="Times New Roman" w:hAnsi="Times New Roman" w:cs="Times New Roman"/>
          <w:sz w:val="22"/>
          <w:szCs w:val="22"/>
        </w:rPr>
        <w:t>Core</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Indicator</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Report</w:t>
      </w:r>
      <w:proofErr w:type="spellEnd"/>
      <w:r w:rsidRPr="009D6C0B">
        <w:rPr>
          <w:rFonts w:ascii="Times New Roman" w:hAnsi="Times New Roman" w:cs="Times New Roman"/>
          <w:sz w:val="22"/>
          <w:szCs w:val="22"/>
        </w:rPr>
        <w:t xml:space="preserve">. </w:t>
      </w:r>
      <w:hyperlink r:id="rId15" w:history="1">
        <w:r w:rsidRPr="009D6C0B">
          <w:rPr>
            <w:rStyle w:val="Hipersaitas"/>
            <w:rFonts w:ascii="Times New Roman" w:hAnsi="Times New Roman" w:cs="Times New Roman"/>
            <w:sz w:val="22"/>
            <w:szCs w:val="22"/>
          </w:rPr>
          <w:t>https://helcom.fi/wp-content/uploads/2019/08/Metals-HELCOM-core-indicator-2018.pdf</w:t>
        </w:r>
      </w:hyperlink>
      <w:r w:rsidRPr="009D6C0B">
        <w:rPr>
          <w:rFonts w:ascii="Times New Roman" w:hAnsi="Times New Roman" w:cs="Times New Roman"/>
          <w:sz w:val="22"/>
          <w:szCs w:val="22"/>
        </w:rPr>
        <w:t>;</w:t>
      </w:r>
    </w:p>
    <w:p w14:paraId="5DAC16B9" w14:textId="77777777" w:rsidR="009D6C0B" w:rsidRPr="00CC2E8F" w:rsidRDefault="009D6C0B" w:rsidP="009D6C0B">
      <w:pPr>
        <w:pStyle w:val="Default"/>
        <w:numPr>
          <w:ilvl w:val="0"/>
          <w:numId w:val="4"/>
        </w:numPr>
        <w:jc w:val="both"/>
        <w:rPr>
          <w:rFonts w:ascii="Times New Roman" w:hAnsi="Times New Roman" w:cs="Times New Roman"/>
          <w:color w:val="auto"/>
          <w:sz w:val="22"/>
          <w:szCs w:val="22"/>
        </w:rPr>
      </w:pPr>
      <w:r w:rsidRPr="009D6C0B">
        <w:rPr>
          <w:rFonts w:ascii="Times New Roman" w:hAnsi="Times New Roman" w:cs="Times New Roman"/>
          <w:sz w:val="22"/>
          <w:szCs w:val="22"/>
        </w:rPr>
        <w:t xml:space="preserve">HELCOM, 2018b. </w:t>
      </w:r>
      <w:proofErr w:type="spellStart"/>
      <w:r w:rsidRPr="009D6C0B">
        <w:rPr>
          <w:rFonts w:ascii="Times New Roman" w:hAnsi="Times New Roman" w:cs="Times New Roman"/>
          <w:sz w:val="22"/>
          <w:szCs w:val="22"/>
        </w:rPr>
        <w:t>The</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Sixth</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Pollution</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Load</w:t>
      </w:r>
      <w:proofErr w:type="spellEnd"/>
      <w:r w:rsidRPr="009D6C0B">
        <w:rPr>
          <w:rFonts w:ascii="Times New Roman" w:hAnsi="Times New Roman" w:cs="Times New Roman"/>
          <w:sz w:val="22"/>
          <w:szCs w:val="22"/>
        </w:rPr>
        <w:t xml:space="preserve"> </w:t>
      </w:r>
      <w:proofErr w:type="spellStart"/>
      <w:r w:rsidRPr="009D6C0B">
        <w:rPr>
          <w:rFonts w:ascii="Times New Roman" w:hAnsi="Times New Roman" w:cs="Times New Roman"/>
          <w:sz w:val="22"/>
          <w:szCs w:val="22"/>
        </w:rPr>
        <w:t>Compilation</w:t>
      </w:r>
      <w:proofErr w:type="spellEnd"/>
      <w:r w:rsidRPr="009D6C0B">
        <w:rPr>
          <w:rFonts w:ascii="Times New Roman" w:hAnsi="Times New Roman" w:cs="Times New Roman"/>
          <w:sz w:val="22"/>
          <w:szCs w:val="22"/>
        </w:rPr>
        <w:t xml:space="preserve"> (PLC-6);</w:t>
      </w:r>
    </w:p>
    <w:p w14:paraId="1D689A73" w14:textId="08AA6601" w:rsidR="00CC2E8F" w:rsidRPr="00CC2E8F" w:rsidRDefault="00CC2E8F" w:rsidP="009D6C0B">
      <w:pPr>
        <w:pStyle w:val="Default"/>
        <w:numPr>
          <w:ilvl w:val="0"/>
          <w:numId w:val="4"/>
        </w:numPr>
        <w:jc w:val="both"/>
        <w:rPr>
          <w:rFonts w:ascii="Times New Roman" w:hAnsi="Times New Roman" w:cs="Times New Roman"/>
          <w:color w:val="auto"/>
          <w:sz w:val="22"/>
          <w:szCs w:val="22"/>
        </w:rPr>
      </w:pPr>
      <w:r w:rsidRPr="00CC2E8F">
        <w:rPr>
          <w:rFonts w:ascii="Times New Roman" w:hAnsi="Times New Roman" w:cs="Times New Roman"/>
          <w:sz w:val="22"/>
          <w:szCs w:val="22"/>
        </w:rPr>
        <w:t xml:space="preserve">HELCOM, 2018c. </w:t>
      </w:r>
      <w:proofErr w:type="spellStart"/>
      <w:r w:rsidRPr="00CC2E8F">
        <w:rPr>
          <w:rFonts w:ascii="Times New Roman" w:hAnsi="Times New Roman" w:cs="Times New Roman"/>
          <w:sz w:val="22"/>
          <w:szCs w:val="22"/>
        </w:rPr>
        <w:t>Inputs</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of</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hazardous</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substances</w:t>
      </w:r>
      <w:proofErr w:type="spellEnd"/>
      <w:r w:rsidRPr="00CC2E8F">
        <w:rPr>
          <w:rFonts w:ascii="Times New Roman" w:hAnsi="Times New Roman" w:cs="Times New Roman"/>
          <w:sz w:val="22"/>
          <w:szCs w:val="22"/>
        </w:rPr>
        <w:t xml:space="preserve"> to </w:t>
      </w:r>
      <w:proofErr w:type="spellStart"/>
      <w:r w:rsidRPr="00CC2E8F">
        <w:rPr>
          <w:rFonts w:ascii="Times New Roman" w:hAnsi="Times New Roman" w:cs="Times New Roman"/>
          <w:sz w:val="22"/>
          <w:szCs w:val="22"/>
        </w:rPr>
        <w:t>the</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Baltic</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Sea</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Baltic</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Sea</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Environment</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Proceedings</w:t>
      </w:r>
      <w:proofErr w:type="spellEnd"/>
      <w:r w:rsidRPr="00CC2E8F">
        <w:rPr>
          <w:rFonts w:ascii="Times New Roman" w:hAnsi="Times New Roman" w:cs="Times New Roman"/>
          <w:sz w:val="22"/>
          <w:szCs w:val="22"/>
        </w:rPr>
        <w:t xml:space="preserve"> </w:t>
      </w:r>
      <w:proofErr w:type="spellStart"/>
      <w:r w:rsidRPr="00CC2E8F">
        <w:rPr>
          <w:rFonts w:ascii="Times New Roman" w:hAnsi="Times New Roman" w:cs="Times New Roman"/>
          <w:sz w:val="22"/>
          <w:szCs w:val="22"/>
        </w:rPr>
        <w:t>No</w:t>
      </w:r>
      <w:proofErr w:type="spellEnd"/>
      <w:r w:rsidRPr="00CC2E8F">
        <w:rPr>
          <w:rFonts w:ascii="Times New Roman" w:hAnsi="Times New Roman" w:cs="Times New Roman"/>
          <w:sz w:val="22"/>
          <w:szCs w:val="22"/>
        </w:rPr>
        <w:t>. 162;</w:t>
      </w:r>
    </w:p>
    <w:p w14:paraId="2DF09AA3" w14:textId="77777777" w:rsidR="00F03D19" w:rsidRPr="00F03D19" w:rsidRDefault="00F03D19" w:rsidP="009D6C0B">
      <w:pPr>
        <w:pStyle w:val="Default"/>
        <w:numPr>
          <w:ilvl w:val="0"/>
          <w:numId w:val="4"/>
        </w:numPr>
        <w:jc w:val="both"/>
        <w:rPr>
          <w:rFonts w:ascii="Times New Roman" w:hAnsi="Times New Roman" w:cs="Times New Roman"/>
          <w:color w:val="auto"/>
          <w:sz w:val="22"/>
          <w:szCs w:val="22"/>
        </w:rPr>
      </w:pPr>
      <w:proofErr w:type="spellStart"/>
      <w:r w:rsidRPr="00F03D19">
        <w:rPr>
          <w:rStyle w:val="A25"/>
          <w:rFonts w:ascii="Times New Roman" w:hAnsi="Times New Roman" w:cs="Times New Roman"/>
          <w:sz w:val="22"/>
          <w:szCs w:val="22"/>
        </w:rPr>
        <w:t>Krabbenhoft</w:t>
      </w:r>
      <w:proofErr w:type="spellEnd"/>
      <w:r w:rsidRPr="00F03D19">
        <w:rPr>
          <w:rStyle w:val="A25"/>
          <w:rFonts w:ascii="Times New Roman" w:hAnsi="Times New Roman" w:cs="Times New Roman"/>
          <w:sz w:val="22"/>
          <w:szCs w:val="22"/>
        </w:rPr>
        <w:t xml:space="preserve">, D., </w:t>
      </w:r>
      <w:proofErr w:type="spellStart"/>
      <w:r w:rsidRPr="00F03D19">
        <w:rPr>
          <w:rStyle w:val="A25"/>
          <w:rFonts w:ascii="Times New Roman" w:hAnsi="Times New Roman" w:cs="Times New Roman"/>
          <w:sz w:val="22"/>
          <w:szCs w:val="22"/>
        </w:rPr>
        <w:t>Schuster</w:t>
      </w:r>
      <w:proofErr w:type="spellEnd"/>
      <w:r w:rsidRPr="00F03D19">
        <w:rPr>
          <w:rStyle w:val="A25"/>
          <w:rFonts w:ascii="Times New Roman" w:hAnsi="Times New Roman" w:cs="Times New Roman"/>
          <w:sz w:val="22"/>
          <w:szCs w:val="22"/>
        </w:rPr>
        <w:t xml:space="preserve">, P., 2002. </w:t>
      </w:r>
      <w:proofErr w:type="spellStart"/>
      <w:r w:rsidRPr="00F03D19">
        <w:rPr>
          <w:rStyle w:val="A25"/>
          <w:rFonts w:ascii="Times New Roman" w:hAnsi="Times New Roman" w:cs="Times New Roman"/>
          <w:sz w:val="22"/>
          <w:szCs w:val="22"/>
        </w:rPr>
        <w:t>Glacial</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Ice</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Cores</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Reveal</w:t>
      </w:r>
      <w:proofErr w:type="spellEnd"/>
      <w:r w:rsidRPr="00F03D19">
        <w:rPr>
          <w:rStyle w:val="A25"/>
          <w:rFonts w:ascii="Times New Roman" w:hAnsi="Times New Roman" w:cs="Times New Roman"/>
          <w:sz w:val="22"/>
          <w:szCs w:val="22"/>
        </w:rPr>
        <w:t xml:space="preserve"> A </w:t>
      </w:r>
      <w:proofErr w:type="spellStart"/>
      <w:r w:rsidRPr="00F03D19">
        <w:rPr>
          <w:rStyle w:val="A25"/>
          <w:rFonts w:ascii="Times New Roman" w:hAnsi="Times New Roman" w:cs="Times New Roman"/>
          <w:sz w:val="22"/>
          <w:szCs w:val="22"/>
        </w:rPr>
        <w:t>Record</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of</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Natural</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and</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Anthropogenic</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Atmospheric</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Mercury</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Deposition</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for</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the</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Last</w:t>
      </w:r>
      <w:proofErr w:type="spellEnd"/>
      <w:r w:rsidRPr="00F03D19">
        <w:rPr>
          <w:rStyle w:val="A25"/>
          <w:rFonts w:ascii="Times New Roman" w:hAnsi="Times New Roman" w:cs="Times New Roman"/>
          <w:sz w:val="22"/>
          <w:szCs w:val="22"/>
        </w:rPr>
        <w:t xml:space="preserve"> 270 </w:t>
      </w:r>
      <w:proofErr w:type="spellStart"/>
      <w:r w:rsidRPr="00F03D19">
        <w:rPr>
          <w:rStyle w:val="A25"/>
          <w:rFonts w:ascii="Times New Roman" w:hAnsi="Times New Roman" w:cs="Times New Roman"/>
          <w:sz w:val="22"/>
          <w:szCs w:val="22"/>
        </w:rPr>
        <w:t>Years</w:t>
      </w:r>
      <w:proofErr w:type="spellEnd"/>
      <w:r w:rsidRPr="00F03D19">
        <w:rPr>
          <w:rStyle w:val="A25"/>
          <w:rFonts w:ascii="Times New Roman" w:hAnsi="Times New Roman" w:cs="Times New Roman"/>
          <w:sz w:val="22"/>
          <w:szCs w:val="22"/>
        </w:rPr>
        <w:t xml:space="preserve">. USGS </w:t>
      </w:r>
      <w:proofErr w:type="spellStart"/>
      <w:r w:rsidRPr="00F03D19">
        <w:rPr>
          <w:rStyle w:val="A25"/>
          <w:rFonts w:ascii="Times New Roman" w:hAnsi="Times New Roman" w:cs="Times New Roman"/>
          <w:sz w:val="22"/>
          <w:szCs w:val="22"/>
        </w:rPr>
        <w:t>Fact</w:t>
      </w:r>
      <w:proofErr w:type="spellEnd"/>
      <w:r w:rsidRPr="00F03D19">
        <w:rPr>
          <w:rStyle w:val="A25"/>
          <w:rFonts w:ascii="Times New Roman" w:hAnsi="Times New Roman" w:cs="Times New Roman"/>
          <w:sz w:val="22"/>
          <w:szCs w:val="22"/>
        </w:rPr>
        <w:t xml:space="preserve"> </w:t>
      </w:r>
      <w:proofErr w:type="spellStart"/>
      <w:r w:rsidRPr="00F03D19">
        <w:rPr>
          <w:rStyle w:val="A25"/>
          <w:rFonts w:ascii="Times New Roman" w:hAnsi="Times New Roman" w:cs="Times New Roman"/>
          <w:sz w:val="22"/>
          <w:szCs w:val="22"/>
        </w:rPr>
        <w:t>Sheet</w:t>
      </w:r>
      <w:proofErr w:type="spellEnd"/>
      <w:r w:rsidRPr="00F03D19">
        <w:rPr>
          <w:rStyle w:val="A25"/>
          <w:rFonts w:ascii="Times New Roman" w:hAnsi="Times New Roman" w:cs="Times New Roman"/>
          <w:sz w:val="22"/>
          <w:szCs w:val="22"/>
        </w:rPr>
        <w:t xml:space="preserve">. https://toxics.usgs.gov/ </w:t>
      </w:r>
      <w:proofErr w:type="spellStart"/>
      <w:r w:rsidRPr="00F03D19">
        <w:rPr>
          <w:rStyle w:val="A25"/>
          <w:rFonts w:ascii="Times New Roman" w:hAnsi="Times New Roman" w:cs="Times New Roman"/>
          <w:sz w:val="22"/>
          <w:szCs w:val="22"/>
        </w:rPr>
        <w:t>pubs</w:t>
      </w:r>
      <w:proofErr w:type="spellEnd"/>
      <w:r w:rsidRPr="00F03D19">
        <w:rPr>
          <w:rStyle w:val="A25"/>
          <w:rFonts w:ascii="Times New Roman" w:hAnsi="Times New Roman" w:cs="Times New Roman"/>
          <w:sz w:val="22"/>
          <w:szCs w:val="22"/>
        </w:rPr>
        <w:t>/FS-051-02/</w:t>
      </w:r>
      <w:proofErr w:type="spellStart"/>
      <w:r w:rsidRPr="00F03D19">
        <w:rPr>
          <w:rStyle w:val="A25"/>
          <w:rFonts w:ascii="Times New Roman" w:hAnsi="Times New Roman" w:cs="Times New Roman"/>
          <w:sz w:val="22"/>
          <w:szCs w:val="22"/>
        </w:rPr>
        <w:t>pdf</w:t>
      </w:r>
      <w:proofErr w:type="spellEnd"/>
      <w:r w:rsidRPr="00F03D19">
        <w:rPr>
          <w:rStyle w:val="A25"/>
          <w:rFonts w:ascii="Times New Roman" w:hAnsi="Times New Roman" w:cs="Times New Roman"/>
          <w:sz w:val="22"/>
          <w:szCs w:val="22"/>
        </w:rPr>
        <w:t>/</w:t>
      </w:r>
      <w:proofErr w:type="spellStart"/>
      <w:r w:rsidRPr="00F03D19">
        <w:rPr>
          <w:rStyle w:val="A25"/>
          <w:rFonts w:ascii="Times New Roman" w:hAnsi="Times New Roman" w:cs="Times New Roman"/>
          <w:sz w:val="22"/>
          <w:szCs w:val="22"/>
        </w:rPr>
        <w:t>fs-051-02.pdf.</w:t>
      </w:r>
      <w:proofErr w:type="spellEnd"/>
    </w:p>
    <w:p w14:paraId="02693A7B" w14:textId="77777777" w:rsidR="009D6C0B" w:rsidRPr="009D6C0B" w:rsidRDefault="009D6C0B" w:rsidP="009D6C0B">
      <w:pPr>
        <w:pStyle w:val="Default"/>
        <w:numPr>
          <w:ilvl w:val="0"/>
          <w:numId w:val="4"/>
        </w:numPr>
        <w:jc w:val="both"/>
        <w:rPr>
          <w:rFonts w:ascii="Times New Roman" w:hAnsi="Times New Roman" w:cs="Times New Roman"/>
          <w:color w:val="auto"/>
          <w:sz w:val="22"/>
          <w:szCs w:val="22"/>
        </w:rPr>
      </w:pPr>
      <w:proofErr w:type="spellStart"/>
      <w:r w:rsidRPr="009D6C0B">
        <w:rPr>
          <w:rFonts w:ascii="Times New Roman" w:hAnsi="Times New Roman" w:cs="Times New Roman"/>
          <w:iCs/>
          <w:sz w:val="22"/>
          <w:szCs w:val="22"/>
        </w:rPr>
        <w:t>Saniewska</w:t>
      </w:r>
      <w:proofErr w:type="spellEnd"/>
      <w:r w:rsidRPr="009D6C0B">
        <w:rPr>
          <w:rFonts w:ascii="Times New Roman" w:hAnsi="Times New Roman" w:cs="Times New Roman"/>
          <w:iCs/>
          <w:sz w:val="22"/>
          <w:szCs w:val="22"/>
        </w:rPr>
        <w:t xml:space="preserve"> D., </w:t>
      </w:r>
      <w:r w:rsidRPr="009D6C0B">
        <w:rPr>
          <w:rFonts w:ascii="Times New Roman" w:hAnsi="Times New Roman" w:cs="Times New Roman"/>
          <w:iCs/>
          <w:sz w:val="22"/>
          <w:szCs w:val="22"/>
          <w:lang w:val="en-US"/>
        </w:rPr>
        <w:t xml:space="preserve">2019. </w:t>
      </w:r>
      <w:proofErr w:type="spellStart"/>
      <w:r w:rsidRPr="009D6C0B">
        <w:rPr>
          <w:rFonts w:ascii="FSBrabo-Italic" w:hAnsi="FSBrabo-Italic" w:cs="FSBrabo-Italic"/>
          <w:iCs/>
          <w:sz w:val="22"/>
          <w:szCs w:val="22"/>
        </w:rPr>
        <w:t>Mercury</w:t>
      </w:r>
      <w:proofErr w:type="spellEnd"/>
      <w:r w:rsidRPr="009D6C0B">
        <w:rPr>
          <w:rFonts w:ascii="FSBrabo-Italic" w:hAnsi="FSBrabo-Italic" w:cs="FSBrabo-Italic"/>
          <w:iCs/>
          <w:sz w:val="22"/>
          <w:szCs w:val="22"/>
        </w:rPr>
        <w:t xml:space="preserve"> </w:t>
      </w:r>
      <w:proofErr w:type="spellStart"/>
      <w:r w:rsidRPr="009D6C0B">
        <w:rPr>
          <w:rFonts w:ascii="FSBrabo-Italic" w:hAnsi="FSBrabo-Italic" w:cs="FSBrabo-Italic"/>
          <w:iCs/>
          <w:sz w:val="22"/>
          <w:szCs w:val="22"/>
        </w:rPr>
        <w:t>Cycling</w:t>
      </w:r>
      <w:proofErr w:type="spellEnd"/>
      <w:r w:rsidRPr="009D6C0B">
        <w:rPr>
          <w:rFonts w:ascii="FSBrabo-Italic" w:hAnsi="FSBrabo-Italic" w:cs="FSBrabo-Italic"/>
          <w:iCs/>
          <w:sz w:val="22"/>
          <w:szCs w:val="22"/>
        </w:rPr>
        <w:t xml:space="preserve"> </w:t>
      </w:r>
      <w:proofErr w:type="spellStart"/>
      <w:r w:rsidRPr="009D6C0B">
        <w:rPr>
          <w:rFonts w:ascii="FSBrabo-Italic" w:hAnsi="FSBrabo-Italic" w:cs="FSBrabo-Italic"/>
          <w:iCs/>
          <w:sz w:val="22"/>
          <w:szCs w:val="22"/>
        </w:rPr>
        <w:t>in</w:t>
      </w:r>
      <w:proofErr w:type="spellEnd"/>
      <w:r w:rsidRPr="009D6C0B">
        <w:rPr>
          <w:rFonts w:ascii="FSBrabo-Italic" w:hAnsi="FSBrabo-Italic" w:cs="FSBrabo-Italic"/>
          <w:iCs/>
          <w:sz w:val="22"/>
          <w:szCs w:val="22"/>
        </w:rPr>
        <w:t xml:space="preserve"> </w:t>
      </w:r>
      <w:proofErr w:type="spellStart"/>
      <w:r w:rsidRPr="009D6C0B">
        <w:rPr>
          <w:rFonts w:ascii="FSBrabo-Italic" w:hAnsi="FSBrabo-Italic" w:cs="FSBrabo-Italic"/>
          <w:iCs/>
          <w:sz w:val="22"/>
          <w:szCs w:val="22"/>
        </w:rPr>
        <w:t>the</w:t>
      </w:r>
      <w:proofErr w:type="spellEnd"/>
      <w:r w:rsidRPr="009D6C0B">
        <w:rPr>
          <w:rFonts w:ascii="FSBrabo-Italic" w:hAnsi="FSBrabo-Italic" w:cs="FSBrabo-Italic"/>
          <w:iCs/>
          <w:sz w:val="22"/>
          <w:szCs w:val="22"/>
        </w:rPr>
        <w:t xml:space="preserve"> </w:t>
      </w:r>
      <w:proofErr w:type="spellStart"/>
      <w:r w:rsidRPr="009D6C0B">
        <w:rPr>
          <w:rFonts w:ascii="FSBrabo-Italic" w:hAnsi="FSBrabo-Italic" w:cs="FSBrabo-Italic"/>
          <w:iCs/>
          <w:sz w:val="22"/>
          <w:szCs w:val="22"/>
        </w:rPr>
        <w:t>Gulf</w:t>
      </w:r>
      <w:proofErr w:type="spellEnd"/>
      <w:r w:rsidRPr="009D6C0B">
        <w:rPr>
          <w:rFonts w:ascii="FSBrabo-Italic" w:hAnsi="FSBrabo-Italic" w:cs="FSBrabo-Italic"/>
          <w:iCs/>
          <w:sz w:val="22"/>
          <w:szCs w:val="22"/>
        </w:rPr>
        <w:t xml:space="preserve"> </w:t>
      </w:r>
      <w:proofErr w:type="spellStart"/>
      <w:r w:rsidRPr="009D6C0B">
        <w:rPr>
          <w:rFonts w:ascii="FSBrabo-Italic" w:hAnsi="FSBrabo-Italic" w:cs="FSBrabo-Italic"/>
          <w:iCs/>
          <w:sz w:val="22"/>
          <w:szCs w:val="22"/>
        </w:rPr>
        <w:t>of</w:t>
      </w:r>
      <w:proofErr w:type="spellEnd"/>
      <w:r w:rsidRPr="009D6C0B">
        <w:rPr>
          <w:rFonts w:ascii="FSBrabo-Italic" w:hAnsi="FSBrabo-Italic" w:cs="FSBrabo-Italic"/>
          <w:iCs/>
          <w:sz w:val="22"/>
          <w:szCs w:val="22"/>
        </w:rPr>
        <w:t xml:space="preserve"> </w:t>
      </w:r>
      <w:proofErr w:type="spellStart"/>
      <w:r w:rsidRPr="009D6C0B">
        <w:rPr>
          <w:rFonts w:ascii="FSBrabo-Italic" w:hAnsi="FSBrabo-Italic" w:cs="FSBrabo-Italic"/>
          <w:iCs/>
          <w:sz w:val="22"/>
          <w:szCs w:val="22"/>
        </w:rPr>
        <w:t>Gdańsk</w:t>
      </w:r>
      <w:proofErr w:type="spellEnd"/>
      <w:r w:rsidRPr="009D6C0B">
        <w:rPr>
          <w:rFonts w:ascii="FSBrabo-Italic" w:hAnsi="FSBrabo-Italic" w:cs="FSBrabo-Italic"/>
          <w:iCs/>
          <w:sz w:val="22"/>
          <w:szCs w:val="22"/>
        </w:rPr>
        <w:t xml:space="preserve"> (</w:t>
      </w:r>
      <w:proofErr w:type="spellStart"/>
      <w:r w:rsidRPr="009D6C0B">
        <w:rPr>
          <w:rFonts w:ascii="FSBrabo-Italic" w:hAnsi="FSBrabo-Italic" w:cs="FSBrabo-Italic"/>
          <w:iCs/>
          <w:sz w:val="22"/>
          <w:szCs w:val="22"/>
        </w:rPr>
        <w:t>Southern</w:t>
      </w:r>
      <w:proofErr w:type="spellEnd"/>
      <w:r w:rsidRPr="009D6C0B">
        <w:rPr>
          <w:rFonts w:ascii="FSBrabo-Italic" w:hAnsi="FSBrabo-Italic" w:cs="FSBrabo-Italic"/>
          <w:iCs/>
          <w:sz w:val="22"/>
          <w:szCs w:val="22"/>
        </w:rPr>
        <w:t xml:space="preserve"> </w:t>
      </w:r>
      <w:proofErr w:type="spellStart"/>
      <w:r w:rsidRPr="009D6C0B">
        <w:rPr>
          <w:rFonts w:ascii="FSBrabo-Italic" w:hAnsi="FSBrabo-Italic" w:cs="FSBrabo-Italic"/>
          <w:iCs/>
          <w:sz w:val="22"/>
          <w:szCs w:val="22"/>
        </w:rPr>
        <w:t>Baltic</w:t>
      </w:r>
      <w:proofErr w:type="spellEnd"/>
      <w:r w:rsidRPr="009D6C0B">
        <w:rPr>
          <w:rFonts w:ascii="FSBrabo-Italic" w:hAnsi="FSBrabo-Italic" w:cs="FSBrabo-Italic"/>
          <w:iCs/>
          <w:sz w:val="22"/>
          <w:szCs w:val="22"/>
        </w:rPr>
        <w:t xml:space="preserve"> </w:t>
      </w:r>
      <w:proofErr w:type="spellStart"/>
      <w:r w:rsidRPr="009D6C0B">
        <w:rPr>
          <w:rFonts w:ascii="FSBrabo-Italic" w:hAnsi="FSBrabo-Italic" w:cs="FSBrabo-Italic"/>
          <w:iCs/>
          <w:sz w:val="22"/>
          <w:szCs w:val="22"/>
        </w:rPr>
        <w:t>Sea</w:t>
      </w:r>
      <w:proofErr w:type="spellEnd"/>
      <w:r w:rsidRPr="009D6C0B">
        <w:rPr>
          <w:rFonts w:ascii="FSBrabo-Italic" w:hAnsi="FSBrabo-Italic" w:cs="FSBrabo-Italic"/>
          <w:iCs/>
          <w:sz w:val="22"/>
          <w:szCs w:val="22"/>
        </w:rPr>
        <w:t>)</w:t>
      </w:r>
    </w:p>
    <w:p w14:paraId="19F53D4E" w14:textId="7763E4DA" w:rsidR="009D6C0B" w:rsidRDefault="009D6C0B" w:rsidP="009D6C0B">
      <w:pPr>
        <w:pStyle w:val="Default"/>
        <w:ind w:left="720"/>
        <w:jc w:val="both"/>
        <w:rPr>
          <w:rFonts w:ascii="FSBrabo-Italic" w:hAnsi="FSBrabo-Italic" w:cs="FSBrabo-Italic"/>
          <w:iCs/>
          <w:sz w:val="22"/>
          <w:szCs w:val="22"/>
        </w:rPr>
      </w:pPr>
      <w:r w:rsidRPr="009D6C0B">
        <w:rPr>
          <w:rFonts w:ascii="FSBrabo-Italic" w:hAnsi="FSBrabo-Italic" w:cs="FSBrabo-Italic"/>
          <w:iCs/>
          <w:sz w:val="22"/>
          <w:szCs w:val="22"/>
        </w:rPr>
        <w:t xml:space="preserve">DOI: </w:t>
      </w:r>
      <w:hyperlink r:id="rId16" w:history="1">
        <w:r w:rsidR="00CE6E89" w:rsidRPr="00F96C4F">
          <w:rPr>
            <w:rStyle w:val="Hipersaitas"/>
            <w:rFonts w:ascii="FSBrabo-Italic" w:hAnsi="FSBrabo-Italic" w:cs="FSBrabo-Italic"/>
            <w:iCs/>
            <w:sz w:val="22"/>
            <w:szCs w:val="22"/>
          </w:rPr>
          <w:t>http://dx.doi.org/10.5772/intechopen.86159</w:t>
        </w:r>
      </w:hyperlink>
      <w:r w:rsidRPr="009D6C0B">
        <w:rPr>
          <w:rFonts w:ascii="FSBrabo-Italic" w:hAnsi="FSBrabo-Italic" w:cs="FSBrabo-Italic"/>
          <w:iCs/>
          <w:sz w:val="22"/>
          <w:szCs w:val="22"/>
        </w:rPr>
        <w:t>.</w:t>
      </w:r>
    </w:p>
    <w:p w14:paraId="02271912" w14:textId="77777777" w:rsidR="00CE6E89" w:rsidRDefault="00CE6E89" w:rsidP="009D6C0B">
      <w:pPr>
        <w:pStyle w:val="Default"/>
        <w:ind w:left="720"/>
        <w:jc w:val="both"/>
        <w:rPr>
          <w:rFonts w:ascii="FSBrabo-Italic" w:hAnsi="FSBrabo-Italic" w:cs="FSBrabo-Italic"/>
          <w:iCs/>
          <w:sz w:val="22"/>
          <w:szCs w:val="22"/>
        </w:rPr>
      </w:pPr>
    </w:p>
    <w:p w14:paraId="4E4F7428" w14:textId="77777777" w:rsidR="00CE6E89" w:rsidRDefault="00CE6E89" w:rsidP="009D6C0B">
      <w:pPr>
        <w:pStyle w:val="Default"/>
        <w:ind w:left="720"/>
        <w:jc w:val="both"/>
        <w:rPr>
          <w:rFonts w:ascii="FSBrabo-Italic" w:hAnsi="FSBrabo-Italic" w:cs="FSBrabo-Italic"/>
          <w:iCs/>
          <w:sz w:val="22"/>
          <w:szCs w:val="22"/>
        </w:rPr>
      </w:pPr>
    </w:p>
    <w:p w14:paraId="7128B63A" w14:textId="77777777" w:rsidR="00CE6E89" w:rsidRPr="00CE6E89" w:rsidRDefault="00CE6E89" w:rsidP="00CE6E89">
      <w:pPr>
        <w:pStyle w:val="default0"/>
      </w:pPr>
      <w:r w:rsidRPr="00CE6E89">
        <w:rPr>
          <w:shd w:val="clear" w:color="auto" w:fill="FFFFFF"/>
        </w:rPr>
        <w:t>Parengė:</w:t>
      </w:r>
    </w:p>
    <w:p w14:paraId="41E3D411" w14:textId="77777777" w:rsidR="00CE6E89" w:rsidRPr="00CE6E89" w:rsidRDefault="00CE6E89" w:rsidP="00CE6E89">
      <w:pPr>
        <w:pStyle w:val="default0"/>
      </w:pPr>
      <w:r w:rsidRPr="00CE6E89">
        <w:rPr>
          <w:shd w:val="clear" w:color="auto" w:fill="FFFFFF"/>
        </w:rPr>
        <w:t>Aplinkos apsaugos agentūros Jūros aplinkos vertinimo skyrius</w:t>
      </w:r>
    </w:p>
    <w:p w14:paraId="59281133" w14:textId="12195349" w:rsidR="00CE6E89" w:rsidRPr="00CE6E89" w:rsidRDefault="00CE6E89" w:rsidP="00CE6E89">
      <w:pPr>
        <w:pStyle w:val="Default"/>
        <w:jc w:val="both"/>
        <w:rPr>
          <w:rFonts w:ascii="Times New Roman" w:hAnsi="Times New Roman" w:cs="Times New Roman"/>
          <w:color w:val="auto"/>
          <w:sz w:val="22"/>
          <w:szCs w:val="22"/>
        </w:rPr>
      </w:pPr>
      <w:bookmarkStart w:id="0" w:name="_GoBack"/>
      <w:bookmarkEnd w:id="0"/>
      <w:r w:rsidRPr="00CE6E89">
        <w:rPr>
          <w:rFonts w:ascii="Times New Roman" w:hAnsi="Times New Roman" w:cs="Times New Roman"/>
          <w:bdr w:val="none" w:sz="0" w:space="0" w:color="auto" w:frame="1"/>
          <w:shd w:val="clear" w:color="auto" w:fill="FFFFFF"/>
          <w:lang w:val="en-GB"/>
        </w:rPr>
        <w:t>2020-1</w:t>
      </w:r>
      <w:r w:rsidRPr="00CE6E89">
        <w:rPr>
          <w:rFonts w:ascii="Times New Roman" w:hAnsi="Times New Roman" w:cs="Times New Roman"/>
          <w:bdr w:val="none" w:sz="0" w:space="0" w:color="auto" w:frame="1"/>
          <w:shd w:val="clear" w:color="auto" w:fill="FFFFFF"/>
          <w:lang w:val="en-US"/>
        </w:rPr>
        <w:t>2</w:t>
      </w:r>
      <w:r w:rsidRPr="00CE6E89">
        <w:rPr>
          <w:rFonts w:ascii="Times New Roman" w:hAnsi="Times New Roman" w:cs="Times New Roman"/>
          <w:bdr w:val="none" w:sz="0" w:space="0" w:color="auto" w:frame="1"/>
          <w:shd w:val="clear" w:color="auto" w:fill="FFFFFF"/>
          <w:lang w:val="en-GB"/>
        </w:rPr>
        <w:t>-09</w:t>
      </w:r>
    </w:p>
    <w:sectPr w:rsidR="00CE6E89" w:rsidRPr="00CE6E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pen Sans">
    <w:panose1 w:val="020B0606030504020204"/>
    <w:charset w:val="BA"/>
    <w:family w:val="swiss"/>
    <w:pitch w:val="variable"/>
    <w:sig w:usb0="E00002EF" w:usb1="4000205B" w:usb2="00000028"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NewRomanPS-BoldItalicMT">
    <w:altName w:val="Arabic Typesetting"/>
    <w:charset w:val="BA"/>
    <w:family w:val="script"/>
    <w:pitch w:val="default"/>
  </w:font>
  <w:font w:name="STIXGeneral-Regular">
    <w:altName w:val="MS Gothic"/>
    <w:panose1 w:val="00000000000000000000"/>
    <w:charset w:val="80"/>
    <w:family w:val="auto"/>
    <w:notTrueType/>
    <w:pitch w:val="default"/>
    <w:sig w:usb0="00000000" w:usb1="08070000" w:usb2="00000010" w:usb3="00000000" w:csb0="00020000" w:csb1="00000000"/>
  </w:font>
  <w:font w:name="FSBrabo-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C37B2"/>
    <w:multiLevelType w:val="hybridMultilevel"/>
    <w:tmpl w:val="F27E8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88F0E40"/>
    <w:multiLevelType w:val="multilevel"/>
    <w:tmpl w:val="DE58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127C1"/>
    <w:multiLevelType w:val="hybridMultilevel"/>
    <w:tmpl w:val="75FCA8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F3828CF"/>
    <w:multiLevelType w:val="hybridMultilevel"/>
    <w:tmpl w:val="75FCA8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E7F50C0"/>
    <w:multiLevelType w:val="multilevel"/>
    <w:tmpl w:val="2F04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133F2"/>
    <w:multiLevelType w:val="hybridMultilevel"/>
    <w:tmpl w:val="873A59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ED"/>
    <w:rsid w:val="00002A9D"/>
    <w:rsid w:val="00002B11"/>
    <w:rsid w:val="000130A4"/>
    <w:rsid w:val="0001490C"/>
    <w:rsid w:val="00017DDC"/>
    <w:rsid w:val="00021323"/>
    <w:rsid w:val="000261FF"/>
    <w:rsid w:val="0003285B"/>
    <w:rsid w:val="00045463"/>
    <w:rsid w:val="000653A9"/>
    <w:rsid w:val="0007691B"/>
    <w:rsid w:val="00084EAB"/>
    <w:rsid w:val="00092899"/>
    <w:rsid w:val="000B37A9"/>
    <w:rsid w:val="000B6515"/>
    <w:rsid w:val="000C0742"/>
    <w:rsid w:val="000D4FA4"/>
    <w:rsid w:val="00102118"/>
    <w:rsid w:val="0014488E"/>
    <w:rsid w:val="00152411"/>
    <w:rsid w:val="001532C1"/>
    <w:rsid w:val="00193A9F"/>
    <w:rsid w:val="001B3A3D"/>
    <w:rsid w:val="001B66F6"/>
    <w:rsid w:val="001C6977"/>
    <w:rsid w:val="001E0551"/>
    <w:rsid w:val="002535D1"/>
    <w:rsid w:val="00284BC2"/>
    <w:rsid w:val="00286EB6"/>
    <w:rsid w:val="002A1C35"/>
    <w:rsid w:val="002C20D0"/>
    <w:rsid w:val="002C62E8"/>
    <w:rsid w:val="002C7C68"/>
    <w:rsid w:val="002D7562"/>
    <w:rsid w:val="00343F9E"/>
    <w:rsid w:val="00364870"/>
    <w:rsid w:val="003D0627"/>
    <w:rsid w:val="003D7873"/>
    <w:rsid w:val="003F7FCA"/>
    <w:rsid w:val="00400199"/>
    <w:rsid w:val="00405520"/>
    <w:rsid w:val="00406F48"/>
    <w:rsid w:val="004145A5"/>
    <w:rsid w:val="004637BF"/>
    <w:rsid w:val="004B5F68"/>
    <w:rsid w:val="004D765E"/>
    <w:rsid w:val="004E4CBF"/>
    <w:rsid w:val="004F1514"/>
    <w:rsid w:val="004F58AF"/>
    <w:rsid w:val="00512CE2"/>
    <w:rsid w:val="00514383"/>
    <w:rsid w:val="005235A0"/>
    <w:rsid w:val="00545F80"/>
    <w:rsid w:val="0055490C"/>
    <w:rsid w:val="005637EB"/>
    <w:rsid w:val="00567E22"/>
    <w:rsid w:val="00585757"/>
    <w:rsid w:val="00597088"/>
    <w:rsid w:val="00597BFA"/>
    <w:rsid w:val="005A667C"/>
    <w:rsid w:val="005C7F34"/>
    <w:rsid w:val="005D3D1A"/>
    <w:rsid w:val="005D580D"/>
    <w:rsid w:val="00613F72"/>
    <w:rsid w:val="00631216"/>
    <w:rsid w:val="00646FB7"/>
    <w:rsid w:val="0065486F"/>
    <w:rsid w:val="006616B3"/>
    <w:rsid w:val="00671388"/>
    <w:rsid w:val="006B4D28"/>
    <w:rsid w:val="006C37CC"/>
    <w:rsid w:val="006E73D4"/>
    <w:rsid w:val="00707BFA"/>
    <w:rsid w:val="00720663"/>
    <w:rsid w:val="0074144C"/>
    <w:rsid w:val="007427F1"/>
    <w:rsid w:val="00747253"/>
    <w:rsid w:val="00750FCD"/>
    <w:rsid w:val="0076100B"/>
    <w:rsid w:val="00773101"/>
    <w:rsid w:val="00775596"/>
    <w:rsid w:val="007B5CCA"/>
    <w:rsid w:val="007C0971"/>
    <w:rsid w:val="007C2882"/>
    <w:rsid w:val="007D1F3E"/>
    <w:rsid w:val="007E3996"/>
    <w:rsid w:val="007F7D90"/>
    <w:rsid w:val="00800D4D"/>
    <w:rsid w:val="00802437"/>
    <w:rsid w:val="00812C0D"/>
    <w:rsid w:val="008320DE"/>
    <w:rsid w:val="00837E4D"/>
    <w:rsid w:val="0084564C"/>
    <w:rsid w:val="00857A9B"/>
    <w:rsid w:val="00870F57"/>
    <w:rsid w:val="00883B09"/>
    <w:rsid w:val="008A1B70"/>
    <w:rsid w:val="008C0F16"/>
    <w:rsid w:val="008E07FA"/>
    <w:rsid w:val="008E2C37"/>
    <w:rsid w:val="008E4E83"/>
    <w:rsid w:val="008F607E"/>
    <w:rsid w:val="009119FE"/>
    <w:rsid w:val="00924929"/>
    <w:rsid w:val="009557A8"/>
    <w:rsid w:val="00956D9A"/>
    <w:rsid w:val="009603A0"/>
    <w:rsid w:val="00980A94"/>
    <w:rsid w:val="009962B1"/>
    <w:rsid w:val="009B4B21"/>
    <w:rsid w:val="009D6C0B"/>
    <w:rsid w:val="009E55FA"/>
    <w:rsid w:val="009F5615"/>
    <w:rsid w:val="00A026DE"/>
    <w:rsid w:val="00A04A7D"/>
    <w:rsid w:val="00A24AF6"/>
    <w:rsid w:val="00A401F6"/>
    <w:rsid w:val="00A45527"/>
    <w:rsid w:val="00A740F5"/>
    <w:rsid w:val="00A77469"/>
    <w:rsid w:val="00A7798F"/>
    <w:rsid w:val="00A8539C"/>
    <w:rsid w:val="00A9038A"/>
    <w:rsid w:val="00A93FEE"/>
    <w:rsid w:val="00AB783D"/>
    <w:rsid w:val="00AC2E95"/>
    <w:rsid w:val="00AC72C2"/>
    <w:rsid w:val="00B00B58"/>
    <w:rsid w:val="00B41453"/>
    <w:rsid w:val="00B51ED2"/>
    <w:rsid w:val="00B72552"/>
    <w:rsid w:val="00B72F55"/>
    <w:rsid w:val="00B75E14"/>
    <w:rsid w:val="00B76AD9"/>
    <w:rsid w:val="00BA7212"/>
    <w:rsid w:val="00BB3AF0"/>
    <w:rsid w:val="00BC70A6"/>
    <w:rsid w:val="00BF569E"/>
    <w:rsid w:val="00C2432C"/>
    <w:rsid w:val="00C40EFB"/>
    <w:rsid w:val="00C678BD"/>
    <w:rsid w:val="00C95936"/>
    <w:rsid w:val="00CB4DBA"/>
    <w:rsid w:val="00CC2E8F"/>
    <w:rsid w:val="00CD4A5B"/>
    <w:rsid w:val="00CE5E53"/>
    <w:rsid w:val="00CE6E89"/>
    <w:rsid w:val="00D03071"/>
    <w:rsid w:val="00D03C1B"/>
    <w:rsid w:val="00D1361F"/>
    <w:rsid w:val="00D170CB"/>
    <w:rsid w:val="00D174B4"/>
    <w:rsid w:val="00D422AA"/>
    <w:rsid w:val="00D50095"/>
    <w:rsid w:val="00D61B9F"/>
    <w:rsid w:val="00D74AED"/>
    <w:rsid w:val="00D81FE5"/>
    <w:rsid w:val="00DA59C2"/>
    <w:rsid w:val="00DA711D"/>
    <w:rsid w:val="00DD65D3"/>
    <w:rsid w:val="00DE6DCC"/>
    <w:rsid w:val="00DF3941"/>
    <w:rsid w:val="00E145BB"/>
    <w:rsid w:val="00E14A1F"/>
    <w:rsid w:val="00E41007"/>
    <w:rsid w:val="00E47A6C"/>
    <w:rsid w:val="00E608CC"/>
    <w:rsid w:val="00E9138D"/>
    <w:rsid w:val="00EB5F9D"/>
    <w:rsid w:val="00EC0E8B"/>
    <w:rsid w:val="00EE13CA"/>
    <w:rsid w:val="00F03D19"/>
    <w:rsid w:val="00F10CD0"/>
    <w:rsid w:val="00F24998"/>
    <w:rsid w:val="00F2531D"/>
    <w:rsid w:val="00F773FB"/>
    <w:rsid w:val="00F80946"/>
    <w:rsid w:val="00FB17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D0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11">
    <w:name w:val="Pa11"/>
    <w:basedOn w:val="prastasis"/>
    <w:next w:val="prastasis"/>
    <w:uiPriority w:val="99"/>
    <w:rsid w:val="0007691B"/>
    <w:pPr>
      <w:autoSpaceDE w:val="0"/>
      <w:autoSpaceDN w:val="0"/>
      <w:adjustRightInd w:val="0"/>
      <w:spacing w:after="0" w:line="181" w:lineRule="atLeast"/>
    </w:pPr>
    <w:rPr>
      <w:rFonts w:ascii="Open Sans" w:hAnsi="Open Sans" w:cs="Times New Roman"/>
      <w:sz w:val="24"/>
      <w:szCs w:val="24"/>
    </w:rPr>
  </w:style>
  <w:style w:type="paragraph" w:styleId="HTMLiankstoformatuotas">
    <w:name w:val="HTML Preformatted"/>
    <w:basedOn w:val="prastasis"/>
    <w:link w:val="HTMLiankstoformatuotasDiagrama"/>
    <w:uiPriority w:val="99"/>
    <w:semiHidden/>
    <w:unhideWhenUsed/>
    <w:rsid w:val="0007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07691B"/>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5D3D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D1A"/>
    <w:rPr>
      <w:rFonts w:ascii="Tahoma" w:hAnsi="Tahoma" w:cs="Tahoma"/>
      <w:sz w:val="16"/>
      <w:szCs w:val="16"/>
    </w:rPr>
  </w:style>
  <w:style w:type="character" w:styleId="Emfaz">
    <w:name w:val="Emphasis"/>
    <w:basedOn w:val="Numatytasispastraiposriftas"/>
    <w:uiPriority w:val="20"/>
    <w:qFormat/>
    <w:rsid w:val="00512CE2"/>
    <w:rPr>
      <w:i/>
      <w:iCs/>
    </w:rPr>
  </w:style>
  <w:style w:type="character" w:customStyle="1" w:styleId="Antrat1Diagrama">
    <w:name w:val="Antraštė 1 Diagrama"/>
    <w:basedOn w:val="Numatytasispastraiposriftas"/>
    <w:link w:val="Antrat1"/>
    <w:uiPriority w:val="9"/>
    <w:rsid w:val="003D0627"/>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3D0627"/>
    <w:rPr>
      <w:color w:val="0000FF"/>
      <w:u w:val="single"/>
    </w:rPr>
  </w:style>
  <w:style w:type="paragraph" w:customStyle="1" w:styleId="c-article-info-details">
    <w:name w:val="c-article-info-details"/>
    <w:basedOn w:val="prastasis"/>
    <w:rsid w:val="003D06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u-visually-hidden">
    <w:name w:val="u-visually-hidden"/>
    <w:basedOn w:val="Numatytasispastraiposriftas"/>
    <w:rsid w:val="003D0627"/>
  </w:style>
  <w:style w:type="table" w:styleId="Lentelstinklelis">
    <w:name w:val="Table Grid"/>
    <w:basedOn w:val="prastojilentel"/>
    <w:uiPriority w:val="59"/>
    <w:rsid w:val="0040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F48"/>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406F48"/>
    <w:pPr>
      <w:spacing w:line="441" w:lineRule="atLeast"/>
    </w:pPr>
    <w:rPr>
      <w:rFonts w:cs="Times New Roman"/>
      <w:color w:val="auto"/>
    </w:rPr>
  </w:style>
  <w:style w:type="paragraph" w:customStyle="1" w:styleId="CentrBold">
    <w:name w:val="CentrBold"/>
    <w:rsid w:val="00597088"/>
    <w:pPr>
      <w:suppressAutoHyphens/>
      <w:spacing w:after="0" w:line="240" w:lineRule="auto"/>
      <w:jc w:val="center"/>
    </w:pPr>
    <w:rPr>
      <w:rFonts w:ascii="TimesLT" w:eastAsia="Arial" w:hAnsi="TimesLT" w:cs="Times New Roman"/>
      <w:b/>
      <w:caps/>
      <w:sz w:val="20"/>
      <w:szCs w:val="20"/>
      <w:lang w:val="en-US" w:eastAsia="ar-SA"/>
    </w:rPr>
  </w:style>
  <w:style w:type="character" w:customStyle="1" w:styleId="A12">
    <w:name w:val="A12"/>
    <w:uiPriority w:val="99"/>
    <w:rsid w:val="002C62E8"/>
    <w:rPr>
      <w:rFonts w:cs="Adobe Garamond Pro"/>
      <w:color w:val="000000"/>
    </w:rPr>
  </w:style>
  <w:style w:type="paragraph" w:styleId="Antrat">
    <w:name w:val="caption"/>
    <w:basedOn w:val="prastasis"/>
    <w:next w:val="prastasis"/>
    <w:uiPriority w:val="35"/>
    <w:unhideWhenUsed/>
    <w:qFormat/>
    <w:rsid w:val="00A7798F"/>
    <w:pPr>
      <w:spacing w:line="240" w:lineRule="auto"/>
    </w:pPr>
    <w:rPr>
      <w:b/>
      <w:bCs/>
      <w:color w:val="4F81BD" w:themeColor="accent1"/>
      <w:sz w:val="18"/>
      <w:szCs w:val="18"/>
    </w:rPr>
  </w:style>
  <w:style w:type="character" w:customStyle="1" w:styleId="A25">
    <w:name w:val="A25"/>
    <w:uiPriority w:val="99"/>
    <w:rsid w:val="00A7798F"/>
    <w:rPr>
      <w:rFonts w:cs="Adobe Garamond Pro"/>
      <w:color w:val="000000"/>
      <w:sz w:val="21"/>
      <w:szCs w:val="21"/>
    </w:rPr>
  </w:style>
  <w:style w:type="character" w:customStyle="1" w:styleId="A7">
    <w:name w:val="A7"/>
    <w:uiPriority w:val="99"/>
    <w:rsid w:val="00B75E14"/>
    <w:rPr>
      <w:rFonts w:cs="Adobe Garamond Pro"/>
      <w:color w:val="000000"/>
      <w:sz w:val="16"/>
      <w:szCs w:val="16"/>
    </w:rPr>
  </w:style>
  <w:style w:type="character" w:styleId="Komentaronuoroda">
    <w:name w:val="annotation reference"/>
    <w:basedOn w:val="Numatytasispastraiposriftas"/>
    <w:uiPriority w:val="99"/>
    <w:semiHidden/>
    <w:unhideWhenUsed/>
    <w:rsid w:val="007E3996"/>
    <w:rPr>
      <w:sz w:val="16"/>
      <w:szCs w:val="16"/>
    </w:rPr>
  </w:style>
  <w:style w:type="paragraph" w:styleId="Komentarotekstas">
    <w:name w:val="annotation text"/>
    <w:basedOn w:val="prastasis"/>
    <w:link w:val="KomentarotekstasDiagrama"/>
    <w:uiPriority w:val="99"/>
    <w:semiHidden/>
    <w:unhideWhenUsed/>
    <w:rsid w:val="007E39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E3996"/>
    <w:rPr>
      <w:sz w:val="20"/>
      <w:szCs w:val="20"/>
    </w:rPr>
  </w:style>
  <w:style w:type="paragraph" w:styleId="Komentarotema">
    <w:name w:val="annotation subject"/>
    <w:basedOn w:val="Komentarotekstas"/>
    <w:next w:val="Komentarotekstas"/>
    <w:link w:val="KomentarotemaDiagrama"/>
    <w:uiPriority w:val="99"/>
    <w:semiHidden/>
    <w:unhideWhenUsed/>
    <w:rsid w:val="007E3996"/>
    <w:rPr>
      <w:b/>
      <w:bCs/>
    </w:rPr>
  </w:style>
  <w:style w:type="character" w:customStyle="1" w:styleId="KomentarotemaDiagrama">
    <w:name w:val="Komentaro tema Diagrama"/>
    <w:basedOn w:val="KomentarotekstasDiagrama"/>
    <w:link w:val="Komentarotema"/>
    <w:uiPriority w:val="99"/>
    <w:semiHidden/>
    <w:rsid w:val="007E3996"/>
    <w:rPr>
      <w:b/>
      <w:bCs/>
      <w:sz w:val="20"/>
      <w:szCs w:val="20"/>
    </w:rPr>
  </w:style>
  <w:style w:type="paragraph" w:styleId="Sraopastraipa">
    <w:name w:val="List Paragraph"/>
    <w:basedOn w:val="prastasis"/>
    <w:uiPriority w:val="34"/>
    <w:qFormat/>
    <w:rsid w:val="002C20D0"/>
    <w:pPr>
      <w:ind w:left="720"/>
      <w:contextualSpacing/>
    </w:pPr>
  </w:style>
  <w:style w:type="paragraph" w:customStyle="1" w:styleId="default0">
    <w:name w:val="default"/>
    <w:basedOn w:val="prastasis"/>
    <w:rsid w:val="00CE6E8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D0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11">
    <w:name w:val="Pa11"/>
    <w:basedOn w:val="prastasis"/>
    <w:next w:val="prastasis"/>
    <w:uiPriority w:val="99"/>
    <w:rsid w:val="0007691B"/>
    <w:pPr>
      <w:autoSpaceDE w:val="0"/>
      <w:autoSpaceDN w:val="0"/>
      <w:adjustRightInd w:val="0"/>
      <w:spacing w:after="0" w:line="181" w:lineRule="atLeast"/>
    </w:pPr>
    <w:rPr>
      <w:rFonts w:ascii="Open Sans" w:hAnsi="Open Sans" w:cs="Times New Roman"/>
      <w:sz w:val="24"/>
      <w:szCs w:val="24"/>
    </w:rPr>
  </w:style>
  <w:style w:type="paragraph" w:styleId="HTMLiankstoformatuotas">
    <w:name w:val="HTML Preformatted"/>
    <w:basedOn w:val="prastasis"/>
    <w:link w:val="HTMLiankstoformatuotasDiagrama"/>
    <w:uiPriority w:val="99"/>
    <w:semiHidden/>
    <w:unhideWhenUsed/>
    <w:rsid w:val="0007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07691B"/>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5D3D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D1A"/>
    <w:rPr>
      <w:rFonts w:ascii="Tahoma" w:hAnsi="Tahoma" w:cs="Tahoma"/>
      <w:sz w:val="16"/>
      <w:szCs w:val="16"/>
    </w:rPr>
  </w:style>
  <w:style w:type="character" w:styleId="Emfaz">
    <w:name w:val="Emphasis"/>
    <w:basedOn w:val="Numatytasispastraiposriftas"/>
    <w:uiPriority w:val="20"/>
    <w:qFormat/>
    <w:rsid w:val="00512CE2"/>
    <w:rPr>
      <w:i/>
      <w:iCs/>
    </w:rPr>
  </w:style>
  <w:style w:type="character" w:customStyle="1" w:styleId="Antrat1Diagrama">
    <w:name w:val="Antraštė 1 Diagrama"/>
    <w:basedOn w:val="Numatytasispastraiposriftas"/>
    <w:link w:val="Antrat1"/>
    <w:uiPriority w:val="9"/>
    <w:rsid w:val="003D0627"/>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3D0627"/>
    <w:rPr>
      <w:color w:val="0000FF"/>
      <w:u w:val="single"/>
    </w:rPr>
  </w:style>
  <w:style w:type="paragraph" w:customStyle="1" w:styleId="c-article-info-details">
    <w:name w:val="c-article-info-details"/>
    <w:basedOn w:val="prastasis"/>
    <w:rsid w:val="003D06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u-visually-hidden">
    <w:name w:val="u-visually-hidden"/>
    <w:basedOn w:val="Numatytasispastraiposriftas"/>
    <w:rsid w:val="003D0627"/>
  </w:style>
  <w:style w:type="table" w:styleId="Lentelstinklelis">
    <w:name w:val="Table Grid"/>
    <w:basedOn w:val="prastojilentel"/>
    <w:uiPriority w:val="59"/>
    <w:rsid w:val="0040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F48"/>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406F48"/>
    <w:pPr>
      <w:spacing w:line="441" w:lineRule="atLeast"/>
    </w:pPr>
    <w:rPr>
      <w:rFonts w:cs="Times New Roman"/>
      <w:color w:val="auto"/>
    </w:rPr>
  </w:style>
  <w:style w:type="paragraph" w:customStyle="1" w:styleId="CentrBold">
    <w:name w:val="CentrBold"/>
    <w:rsid w:val="00597088"/>
    <w:pPr>
      <w:suppressAutoHyphens/>
      <w:spacing w:after="0" w:line="240" w:lineRule="auto"/>
      <w:jc w:val="center"/>
    </w:pPr>
    <w:rPr>
      <w:rFonts w:ascii="TimesLT" w:eastAsia="Arial" w:hAnsi="TimesLT" w:cs="Times New Roman"/>
      <w:b/>
      <w:caps/>
      <w:sz w:val="20"/>
      <w:szCs w:val="20"/>
      <w:lang w:val="en-US" w:eastAsia="ar-SA"/>
    </w:rPr>
  </w:style>
  <w:style w:type="character" w:customStyle="1" w:styleId="A12">
    <w:name w:val="A12"/>
    <w:uiPriority w:val="99"/>
    <w:rsid w:val="002C62E8"/>
    <w:rPr>
      <w:rFonts w:cs="Adobe Garamond Pro"/>
      <w:color w:val="000000"/>
    </w:rPr>
  </w:style>
  <w:style w:type="paragraph" w:styleId="Antrat">
    <w:name w:val="caption"/>
    <w:basedOn w:val="prastasis"/>
    <w:next w:val="prastasis"/>
    <w:uiPriority w:val="35"/>
    <w:unhideWhenUsed/>
    <w:qFormat/>
    <w:rsid w:val="00A7798F"/>
    <w:pPr>
      <w:spacing w:line="240" w:lineRule="auto"/>
    </w:pPr>
    <w:rPr>
      <w:b/>
      <w:bCs/>
      <w:color w:val="4F81BD" w:themeColor="accent1"/>
      <w:sz w:val="18"/>
      <w:szCs w:val="18"/>
    </w:rPr>
  </w:style>
  <w:style w:type="character" w:customStyle="1" w:styleId="A25">
    <w:name w:val="A25"/>
    <w:uiPriority w:val="99"/>
    <w:rsid w:val="00A7798F"/>
    <w:rPr>
      <w:rFonts w:cs="Adobe Garamond Pro"/>
      <w:color w:val="000000"/>
      <w:sz w:val="21"/>
      <w:szCs w:val="21"/>
    </w:rPr>
  </w:style>
  <w:style w:type="character" w:customStyle="1" w:styleId="A7">
    <w:name w:val="A7"/>
    <w:uiPriority w:val="99"/>
    <w:rsid w:val="00B75E14"/>
    <w:rPr>
      <w:rFonts w:cs="Adobe Garamond Pro"/>
      <w:color w:val="000000"/>
      <w:sz w:val="16"/>
      <w:szCs w:val="16"/>
    </w:rPr>
  </w:style>
  <w:style w:type="character" w:styleId="Komentaronuoroda">
    <w:name w:val="annotation reference"/>
    <w:basedOn w:val="Numatytasispastraiposriftas"/>
    <w:uiPriority w:val="99"/>
    <w:semiHidden/>
    <w:unhideWhenUsed/>
    <w:rsid w:val="007E3996"/>
    <w:rPr>
      <w:sz w:val="16"/>
      <w:szCs w:val="16"/>
    </w:rPr>
  </w:style>
  <w:style w:type="paragraph" w:styleId="Komentarotekstas">
    <w:name w:val="annotation text"/>
    <w:basedOn w:val="prastasis"/>
    <w:link w:val="KomentarotekstasDiagrama"/>
    <w:uiPriority w:val="99"/>
    <w:semiHidden/>
    <w:unhideWhenUsed/>
    <w:rsid w:val="007E39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E3996"/>
    <w:rPr>
      <w:sz w:val="20"/>
      <w:szCs w:val="20"/>
    </w:rPr>
  </w:style>
  <w:style w:type="paragraph" w:styleId="Komentarotema">
    <w:name w:val="annotation subject"/>
    <w:basedOn w:val="Komentarotekstas"/>
    <w:next w:val="Komentarotekstas"/>
    <w:link w:val="KomentarotemaDiagrama"/>
    <w:uiPriority w:val="99"/>
    <w:semiHidden/>
    <w:unhideWhenUsed/>
    <w:rsid w:val="007E3996"/>
    <w:rPr>
      <w:b/>
      <w:bCs/>
    </w:rPr>
  </w:style>
  <w:style w:type="character" w:customStyle="1" w:styleId="KomentarotemaDiagrama">
    <w:name w:val="Komentaro tema Diagrama"/>
    <w:basedOn w:val="KomentarotekstasDiagrama"/>
    <w:link w:val="Komentarotema"/>
    <w:uiPriority w:val="99"/>
    <w:semiHidden/>
    <w:rsid w:val="007E3996"/>
    <w:rPr>
      <w:b/>
      <w:bCs/>
      <w:sz w:val="20"/>
      <w:szCs w:val="20"/>
    </w:rPr>
  </w:style>
  <w:style w:type="paragraph" w:styleId="Sraopastraipa">
    <w:name w:val="List Paragraph"/>
    <w:basedOn w:val="prastasis"/>
    <w:uiPriority w:val="34"/>
    <w:qFormat/>
    <w:rsid w:val="002C20D0"/>
    <w:pPr>
      <w:ind w:left="720"/>
      <w:contextualSpacing/>
    </w:pPr>
  </w:style>
  <w:style w:type="paragraph" w:customStyle="1" w:styleId="default0">
    <w:name w:val="default"/>
    <w:basedOn w:val="prastasis"/>
    <w:rsid w:val="00CE6E8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1753">
      <w:bodyDiv w:val="1"/>
      <w:marLeft w:val="0"/>
      <w:marRight w:val="0"/>
      <w:marTop w:val="0"/>
      <w:marBottom w:val="0"/>
      <w:divBdr>
        <w:top w:val="none" w:sz="0" w:space="0" w:color="auto"/>
        <w:left w:val="none" w:sz="0" w:space="0" w:color="auto"/>
        <w:bottom w:val="none" w:sz="0" w:space="0" w:color="auto"/>
        <w:right w:val="none" w:sz="0" w:space="0" w:color="auto"/>
      </w:divBdr>
    </w:div>
    <w:div w:id="554589272">
      <w:bodyDiv w:val="1"/>
      <w:marLeft w:val="0"/>
      <w:marRight w:val="0"/>
      <w:marTop w:val="0"/>
      <w:marBottom w:val="0"/>
      <w:divBdr>
        <w:top w:val="none" w:sz="0" w:space="0" w:color="auto"/>
        <w:left w:val="none" w:sz="0" w:space="0" w:color="auto"/>
        <w:bottom w:val="none" w:sz="0" w:space="0" w:color="auto"/>
        <w:right w:val="none" w:sz="0" w:space="0" w:color="auto"/>
      </w:divBdr>
      <w:divsChild>
        <w:div w:id="1217859267">
          <w:marLeft w:val="0"/>
          <w:marRight w:val="0"/>
          <w:marTop w:val="0"/>
          <w:marBottom w:val="0"/>
          <w:divBdr>
            <w:top w:val="none" w:sz="0" w:space="0" w:color="auto"/>
            <w:left w:val="none" w:sz="0" w:space="0" w:color="auto"/>
            <w:bottom w:val="none" w:sz="0" w:space="0" w:color="auto"/>
            <w:right w:val="none" w:sz="0" w:space="0" w:color="auto"/>
          </w:divBdr>
          <w:divsChild>
            <w:div w:id="952202800">
              <w:marLeft w:val="120"/>
              <w:marRight w:val="120"/>
              <w:marTop w:val="120"/>
              <w:marBottom w:val="120"/>
              <w:divBdr>
                <w:top w:val="none" w:sz="0" w:space="0" w:color="auto"/>
                <w:left w:val="none" w:sz="0" w:space="0" w:color="auto"/>
                <w:bottom w:val="none" w:sz="0" w:space="0" w:color="auto"/>
                <w:right w:val="none" w:sz="0" w:space="0" w:color="auto"/>
              </w:divBdr>
              <w:divsChild>
                <w:div w:id="1649479630">
                  <w:marLeft w:val="0"/>
                  <w:marRight w:val="0"/>
                  <w:marTop w:val="0"/>
                  <w:marBottom w:val="0"/>
                  <w:divBdr>
                    <w:top w:val="none" w:sz="0" w:space="0" w:color="auto"/>
                    <w:left w:val="none" w:sz="0" w:space="0" w:color="auto"/>
                    <w:bottom w:val="none" w:sz="0" w:space="0" w:color="auto"/>
                    <w:right w:val="none" w:sz="0" w:space="0" w:color="auto"/>
                  </w:divBdr>
                </w:div>
                <w:div w:id="1886138916">
                  <w:marLeft w:val="0"/>
                  <w:marRight w:val="0"/>
                  <w:marTop w:val="0"/>
                  <w:marBottom w:val="0"/>
                  <w:divBdr>
                    <w:top w:val="none" w:sz="0" w:space="0" w:color="auto"/>
                    <w:left w:val="none" w:sz="0" w:space="0" w:color="auto"/>
                    <w:bottom w:val="none" w:sz="0" w:space="0" w:color="auto"/>
                    <w:right w:val="none" w:sz="0" w:space="0" w:color="auto"/>
                  </w:divBdr>
                </w:div>
                <w:div w:id="337729430">
                  <w:marLeft w:val="0"/>
                  <w:marRight w:val="0"/>
                  <w:marTop w:val="0"/>
                  <w:marBottom w:val="0"/>
                  <w:divBdr>
                    <w:top w:val="none" w:sz="0" w:space="0" w:color="auto"/>
                    <w:left w:val="none" w:sz="0" w:space="0" w:color="auto"/>
                    <w:bottom w:val="none" w:sz="0" w:space="0" w:color="auto"/>
                    <w:right w:val="none" w:sz="0" w:space="0" w:color="auto"/>
                  </w:divBdr>
                  <w:divsChild>
                    <w:div w:id="974065996">
                      <w:marLeft w:val="0"/>
                      <w:marRight w:val="0"/>
                      <w:marTop w:val="0"/>
                      <w:marBottom w:val="0"/>
                      <w:divBdr>
                        <w:top w:val="none" w:sz="0" w:space="0" w:color="auto"/>
                        <w:left w:val="none" w:sz="0" w:space="0" w:color="auto"/>
                        <w:bottom w:val="none" w:sz="0" w:space="0" w:color="auto"/>
                        <w:right w:val="none" w:sz="0" w:space="0" w:color="auto"/>
                      </w:divBdr>
                      <w:divsChild>
                        <w:div w:id="1659966210">
                          <w:marLeft w:val="0"/>
                          <w:marRight w:val="0"/>
                          <w:marTop w:val="0"/>
                          <w:marBottom w:val="0"/>
                          <w:divBdr>
                            <w:top w:val="none" w:sz="0" w:space="0" w:color="auto"/>
                            <w:left w:val="none" w:sz="0" w:space="0" w:color="auto"/>
                            <w:bottom w:val="none" w:sz="0" w:space="0" w:color="auto"/>
                            <w:right w:val="none" w:sz="0" w:space="0" w:color="auto"/>
                          </w:divBdr>
                          <w:divsChild>
                            <w:div w:id="5131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19152">
          <w:marLeft w:val="0"/>
          <w:marRight w:val="0"/>
          <w:marTop w:val="0"/>
          <w:marBottom w:val="0"/>
          <w:divBdr>
            <w:top w:val="none" w:sz="0" w:space="0" w:color="auto"/>
            <w:left w:val="none" w:sz="0" w:space="0" w:color="auto"/>
            <w:bottom w:val="none" w:sz="0" w:space="0" w:color="auto"/>
            <w:right w:val="none" w:sz="0" w:space="0" w:color="auto"/>
          </w:divBdr>
          <w:divsChild>
            <w:div w:id="882982578">
              <w:marLeft w:val="0"/>
              <w:marRight w:val="0"/>
              <w:marTop w:val="0"/>
              <w:marBottom w:val="0"/>
              <w:divBdr>
                <w:top w:val="none" w:sz="0" w:space="0" w:color="auto"/>
                <w:left w:val="none" w:sz="0" w:space="0" w:color="auto"/>
                <w:bottom w:val="none" w:sz="0" w:space="0" w:color="auto"/>
                <w:right w:val="none" w:sz="0" w:space="0" w:color="auto"/>
              </w:divBdr>
              <w:divsChild>
                <w:div w:id="750077358">
                  <w:marLeft w:val="0"/>
                  <w:marRight w:val="0"/>
                  <w:marTop w:val="0"/>
                  <w:marBottom w:val="0"/>
                  <w:divBdr>
                    <w:top w:val="none" w:sz="0" w:space="0" w:color="auto"/>
                    <w:left w:val="none" w:sz="0" w:space="0" w:color="auto"/>
                    <w:bottom w:val="none" w:sz="0" w:space="0" w:color="auto"/>
                    <w:right w:val="none" w:sz="0" w:space="0" w:color="auto"/>
                  </w:divBdr>
                  <w:divsChild>
                    <w:div w:id="157817132">
                      <w:marLeft w:val="0"/>
                      <w:marRight w:val="0"/>
                      <w:marTop w:val="0"/>
                      <w:marBottom w:val="0"/>
                      <w:divBdr>
                        <w:top w:val="none" w:sz="0" w:space="0" w:color="auto"/>
                        <w:left w:val="none" w:sz="0" w:space="0" w:color="auto"/>
                        <w:bottom w:val="none" w:sz="0" w:space="0" w:color="auto"/>
                        <w:right w:val="none" w:sz="0" w:space="0" w:color="auto"/>
                      </w:divBdr>
                      <w:divsChild>
                        <w:div w:id="113598058">
                          <w:marLeft w:val="0"/>
                          <w:marRight w:val="180"/>
                          <w:marTop w:val="0"/>
                          <w:marBottom w:val="0"/>
                          <w:divBdr>
                            <w:top w:val="single" w:sz="6" w:space="0" w:color="D2E3FC"/>
                            <w:left w:val="single" w:sz="6" w:space="30" w:color="D2E3FC"/>
                            <w:bottom w:val="single" w:sz="6" w:space="0" w:color="D2E3FC"/>
                            <w:right w:val="single" w:sz="6" w:space="12" w:color="D2E3FC"/>
                          </w:divBdr>
                          <w:divsChild>
                            <w:div w:id="1239318010">
                              <w:marLeft w:val="0"/>
                              <w:marRight w:val="0"/>
                              <w:marTop w:val="0"/>
                              <w:marBottom w:val="0"/>
                              <w:divBdr>
                                <w:top w:val="none" w:sz="0" w:space="0" w:color="auto"/>
                                <w:left w:val="none" w:sz="0" w:space="0" w:color="auto"/>
                                <w:bottom w:val="none" w:sz="0" w:space="0" w:color="auto"/>
                                <w:right w:val="none" w:sz="0" w:space="0" w:color="auto"/>
                              </w:divBdr>
                            </w:div>
                          </w:divsChild>
                        </w:div>
                        <w:div w:id="2068647897">
                          <w:marLeft w:val="0"/>
                          <w:marRight w:val="180"/>
                          <w:marTop w:val="0"/>
                          <w:marBottom w:val="0"/>
                          <w:divBdr>
                            <w:top w:val="single" w:sz="6" w:space="0" w:color="DADCE0"/>
                            <w:left w:val="single" w:sz="6" w:space="30" w:color="DADCE0"/>
                            <w:bottom w:val="single" w:sz="6" w:space="0" w:color="DADCE0"/>
                            <w:right w:val="single" w:sz="6" w:space="12" w:color="DADCE0"/>
                          </w:divBdr>
                          <w:divsChild>
                            <w:div w:id="850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0207">
                  <w:marLeft w:val="0"/>
                  <w:marRight w:val="0"/>
                  <w:marTop w:val="0"/>
                  <w:marBottom w:val="0"/>
                  <w:divBdr>
                    <w:top w:val="none" w:sz="0" w:space="0" w:color="auto"/>
                    <w:left w:val="none" w:sz="0" w:space="0" w:color="auto"/>
                    <w:bottom w:val="none" w:sz="0" w:space="0" w:color="auto"/>
                    <w:right w:val="none" w:sz="0" w:space="0" w:color="auto"/>
                  </w:divBdr>
                  <w:divsChild>
                    <w:div w:id="584850031">
                      <w:marLeft w:val="0"/>
                      <w:marRight w:val="0"/>
                      <w:marTop w:val="0"/>
                      <w:marBottom w:val="0"/>
                      <w:divBdr>
                        <w:top w:val="none" w:sz="0" w:space="0" w:color="auto"/>
                        <w:left w:val="none" w:sz="0" w:space="0" w:color="auto"/>
                        <w:bottom w:val="none" w:sz="0" w:space="0" w:color="auto"/>
                        <w:right w:val="none" w:sz="0" w:space="0" w:color="auto"/>
                      </w:divBdr>
                      <w:divsChild>
                        <w:div w:id="1257906156">
                          <w:marLeft w:val="0"/>
                          <w:marRight w:val="0"/>
                          <w:marTop w:val="0"/>
                          <w:marBottom w:val="0"/>
                          <w:divBdr>
                            <w:top w:val="none" w:sz="0" w:space="0" w:color="auto"/>
                            <w:left w:val="none" w:sz="0" w:space="0" w:color="auto"/>
                            <w:bottom w:val="none" w:sz="0" w:space="0" w:color="auto"/>
                            <w:right w:val="none" w:sz="0" w:space="0" w:color="auto"/>
                          </w:divBdr>
                          <w:divsChild>
                            <w:div w:id="1788347711">
                              <w:marLeft w:val="0"/>
                              <w:marRight w:val="0"/>
                              <w:marTop w:val="0"/>
                              <w:marBottom w:val="0"/>
                              <w:divBdr>
                                <w:top w:val="none" w:sz="0" w:space="0" w:color="auto"/>
                                <w:left w:val="none" w:sz="0" w:space="0" w:color="auto"/>
                                <w:bottom w:val="none" w:sz="0" w:space="0" w:color="auto"/>
                                <w:right w:val="none" w:sz="0" w:space="0" w:color="auto"/>
                              </w:divBdr>
                              <w:divsChild>
                                <w:div w:id="304509025">
                                  <w:marLeft w:val="0"/>
                                  <w:marRight w:val="0"/>
                                  <w:marTop w:val="0"/>
                                  <w:marBottom w:val="0"/>
                                  <w:divBdr>
                                    <w:top w:val="none" w:sz="0" w:space="0" w:color="auto"/>
                                    <w:left w:val="none" w:sz="0" w:space="0" w:color="auto"/>
                                    <w:bottom w:val="none" w:sz="0" w:space="0" w:color="auto"/>
                                    <w:right w:val="none" w:sz="0" w:space="0" w:color="auto"/>
                                  </w:divBdr>
                                  <w:divsChild>
                                    <w:div w:id="1411270222">
                                      <w:marLeft w:val="0"/>
                                      <w:marRight w:val="0"/>
                                      <w:marTop w:val="0"/>
                                      <w:marBottom w:val="0"/>
                                      <w:divBdr>
                                        <w:top w:val="none" w:sz="0" w:space="0" w:color="auto"/>
                                        <w:left w:val="none" w:sz="0" w:space="0" w:color="auto"/>
                                        <w:bottom w:val="none" w:sz="0" w:space="0" w:color="auto"/>
                                        <w:right w:val="none" w:sz="0" w:space="0" w:color="auto"/>
                                      </w:divBdr>
                                      <w:divsChild>
                                        <w:div w:id="1990818870">
                                          <w:marLeft w:val="0"/>
                                          <w:marRight w:val="0"/>
                                          <w:marTop w:val="0"/>
                                          <w:marBottom w:val="0"/>
                                          <w:divBdr>
                                            <w:top w:val="none" w:sz="0" w:space="0" w:color="auto"/>
                                            <w:left w:val="none" w:sz="0" w:space="0" w:color="auto"/>
                                            <w:bottom w:val="none" w:sz="0" w:space="0" w:color="auto"/>
                                            <w:right w:val="none" w:sz="0" w:space="0" w:color="auto"/>
                                          </w:divBdr>
                                          <w:divsChild>
                                            <w:div w:id="9048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6097">
                                      <w:marLeft w:val="0"/>
                                      <w:marRight w:val="0"/>
                                      <w:marTop w:val="0"/>
                                      <w:marBottom w:val="0"/>
                                      <w:divBdr>
                                        <w:top w:val="none" w:sz="0" w:space="0" w:color="auto"/>
                                        <w:left w:val="none" w:sz="0" w:space="0" w:color="auto"/>
                                        <w:bottom w:val="none" w:sz="0" w:space="0" w:color="auto"/>
                                        <w:right w:val="none" w:sz="0" w:space="0" w:color="auto"/>
                                      </w:divBdr>
                                      <w:divsChild>
                                        <w:div w:id="14424817">
                                          <w:marLeft w:val="375"/>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3105">
                                  <w:marLeft w:val="0"/>
                                  <w:marRight w:val="0"/>
                                  <w:marTop w:val="0"/>
                                  <w:marBottom w:val="0"/>
                                  <w:divBdr>
                                    <w:top w:val="none" w:sz="0" w:space="0" w:color="auto"/>
                                    <w:left w:val="none" w:sz="0" w:space="0" w:color="auto"/>
                                    <w:bottom w:val="none" w:sz="0" w:space="0" w:color="auto"/>
                                    <w:right w:val="none" w:sz="0" w:space="0" w:color="auto"/>
                                  </w:divBdr>
                                  <w:divsChild>
                                    <w:div w:id="1685131457">
                                      <w:marLeft w:val="0"/>
                                      <w:marRight w:val="0"/>
                                      <w:marTop w:val="0"/>
                                      <w:marBottom w:val="0"/>
                                      <w:divBdr>
                                        <w:top w:val="none" w:sz="0" w:space="0" w:color="auto"/>
                                        <w:left w:val="none" w:sz="0" w:space="0" w:color="auto"/>
                                        <w:bottom w:val="none" w:sz="0" w:space="0" w:color="auto"/>
                                        <w:right w:val="none" w:sz="0" w:space="0" w:color="auto"/>
                                      </w:divBdr>
                                      <w:divsChild>
                                        <w:div w:id="1168717016">
                                          <w:marLeft w:val="0"/>
                                          <w:marRight w:val="0"/>
                                          <w:marTop w:val="0"/>
                                          <w:marBottom w:val="0"/>
                                          <w:divBdr>
                                            <w:top w:val="none" w:sz="0" w:space="0" w:color="auto"/>
                                            <w:left w:val="none" w:sz="0" w:space="0" w:color="auto"/>
                                            <w:bottom w:val="none" w:sz="0" w:space="0" w:color="auto"/>
                                            <w:right w:val="none" w:sz="0" w:space="0" w:color="auto"/>
                                          </w:divBdr>
                                          <w:divsChild>
                                            <w:div w:id="1616257191">
                                              <w:marLeft w:val="0"/>
                                              <w:marRight w:val="0"/>
                                              <w:marTop w:val="0"/>
                                              <w:marBottom w:val="0"/>
                                              <w:divBdr>
                                                <w:top w:val="none" w:sz="0" w:space="0" w:color="auto"/>
                                                <w:left w:val="none" w:sz="0" w:space="0" w:color="auto"/>
                                                <w:bottom w:val="none" w:sz="0" w:space="0" w:color="auto"/>
                                                <w:right w:val="none" w:sz="0" w:space="0" w:color="auto"/>
                                              </w:divBdr>
                                            </w:div>
                                            <w:div w:id="1849366411">
                                              <w:marLeft w:val="0"/>
                                              <w:marRight w:val="0"/>
                                              <w:marTop w:val="0"/>
                                              <w:marBottom w:val="0"/>
                                              <w:divBdr>
                                                <w:top w:val="none" w:sz="0" w:space="0" w:color="auto"/>
                                                <w:left w:val="none" w:sz="0" w:space="0" w:color="auto"/>
                                                <w:bottom w:val="none" w:sz="0" w:space="0" w:color="auto"/>
                                                <w:right w:val="none" w:sz="0" w:space="0" w:color="auto"/>
                                              </w:divBdr>
                                              <w:divsChild>
                                                <w:div w:id="1798526941">
                                                  <w:marLeft w:val="0"/>
                                                  <w:marRight w:val="300"/>
                                                  <w:marTop w:val="180"/>
                                                  <w:marBottom w:val="0"/>
                                                  <w:divBdr>
                                                    <w:top w:val="none" w:sz="0" w:space="0" w:color="auto"/>
                                                    <w:left w:val="none" w:sz="0" w:space="0" w:color="auto"/>
                                                    <w:bottom w:val="none" w:sz="0" w:space="0" w:color="auto"/>
                                                    <w:right w:val="none" w:sz="0" w:space="0" w:color="auto"/>
                                                  </w:divBdr>
                                                  <w:divsChild>
                                                    <w:div w:id="68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92538">
                              <w:marLeft w:val="0"/>
                              <w:marRight w:val="0"/>
                              <w:marTop w:val="0"/>
                              <w:marBottom w:val="0"/>
                              <w:divBdr>
                                <w:top w:val="none" w:sz="0" w:space="0" w:color="auto"/>
                                <w:left w:val="none" w:sz="0" w:space="0" w:color="auto"/>
                                <w:bottom w:val="none" w:sz="0" w:space="0" w:color="auto"/>
                                <w:right w:val="none" w:sz="0" w:space="0" w:color="auto"/>
                              </w:divBdr>
                              <w:divsChild>
                                <w:div w:id="1659962614">
                                  <w:marLeft w:val="0"/>
                                  <w:marRight w:val="0"/>
                                  <w:marTop w:val="0"/>
                                  <w:marBottom w:val="0"/>
                                  <w:divBdr>
                                    <w:top w:val="none" w:sz="0" w:space="0" w:color="auto"/>
                                    <w:left w:val="none" w:sz="0" w:space="0" w:color="auto"/>
                                    <w:bottom w:val="none" w:sz="0" w:space="0" w:color="auto"/>
                                    <w:right w:val="none" w:sz="0" w:space="0" w:color="auto"/>
                                  </w:divBdr>
                                  <w:divsChild>
                                    <w:div w:id="1318454064">
                                      <w:marLeft w:val="0"/>
                                      <w:marRight w:val="0"/>
                                      <w:marTop w:val="0"/>
                                      <w:marBottom w:val="0"/>
                                      <w:divBdr>
                                        <w:top w:val="none" w:sz="0" w:space="0" w:color="auto"/>
                                        <w:left w:val="none" w:sz="0" w:space="0" w:color="auto"/>
                                        <w:bottom w:val="none" w:sz="0" w:space="0" w:color="auto"/>
                                        <w:right w:val="none" w:sz="0" w:space="0" w:color="auto"/>
                                      </w:divBdr>
                                      <w:divsChild>
                                        <w:div w:id="2125684888">
                                          <w:marLeft w:val="0"/>
                                          <w:marRight w:val="0"/>
                                          <w:marTop w:val="0"/>
                                          <w:marBottom w:val="0"/>
                                          <w:divBdr>
                                            <w:top w:val="none" w:sz="0" w:space="0" w:color="auto"/>
                                            <w:left w:val="none" w:sz="0" w:space="0" w:color="auto"/>
                                            <w:bottom w:val="none" w:sz="0" w:space="0" w:color="auto"/>
                                            <w:right w:val="none" w:sz="0" w:space="0" w:color="auto"/>
                                          </w:divBdr>
                                          <w:divsChild>
                                            <w:div w:id="1396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624360">
      <w:bodyDiv w:val="1"/>
      <w:marLeft w:val="0"/>
      <w:marRight w:val="0"/>
      <w:marTop w:val="0"/>
      <w:marBottom w:val="0"/>
      <w:divBdr>
        <w:top w:val="none" w:sz="0" w:space="0" w:color="auto"/>
        <w:left w:val="none" w:sz="0" w:space="0" w:color="auto"/>
        <w:bottom w:val="none" w:sz="0" w:space="0" w:color="auto"/>
        <w:right w:val="none" w:sz="0" w:space="0" w:color="auto"/>
      </w:divBdr>
    </w:div>
    <w:div w:id="1177118456">
      <w:bodyDiv w:val="1"/>
      <w:marLeft w:val="0"/>
      <w:marRight w:val="0"/>
      <w:marTop w:val="0"/>
      <w:marBottom w:val="0"/>
      <w:divBdr>
        <w:top w:val="none" w:sz="0" w:space="0" w:color="auto"/>
        <w:left w:val="none" w:sz="0" w:space="0" w:color="auto"/>
        <w:bottom w:val="none" w:sz="0" w:space="0" w:color="auto"/>
        <w:right w:val="none" w:sz="0" w:space="0" w:color="auto"/>
      </w:divBdr>
    </w:div>
    <w:div w:id="1399205301">
      <w:bodyDiv w:val="1"/>
      <w:marLeft w:val="0"/>
      <w:marRight w:val="0"/>
      <w:marTop w:val="0"/>
      <w:marBottom w:val="0"/>
      <w:divBdr>
        <w:top w:val="none" w:sz="0" w:space="0" w:color="auto"/>
        <w:left w:val="none" w:sz="0" w:space="0" w:color="auto"/>
        <w:bottom w:val="none" w:sz="0" w:space="0" w:color="auto"/>
        <w:right w:val="none" w:sz="0" w:space="0" w:color="auto"/>
      </w:divBdr>
    </w:div>
    <w:div w:id="1528789750">
      <w:bodyDiv w:val="1"/>
      <w:marLeft w:val="0"/>
      <w:marRight w:val="0"/>
      <w:marTop w:val="0"/>
      <w:marBottom w:val="0"/>
      <w:divBdr>
        <w:top w:val="none" w:sz="0" w:space="0" w:color="auto"/>
        <w:left w:val="none" w:sz="0" w:space="0" w:color="auto"/>
        <w:bottom w:val="none" w:sz="0" w:space="0" w:color="auto"/>
        <w:right w:val="none" w:sz="0" w:space="0" w:color="auto"/>
      </w:divBdr>
    </w:div>
    <w:div w:id="1901481305">
      <w:bodyDiv w:val="1"/>
      <w:marLeft w:val="0"/>
      <w:marRight w:val="0"/>
      <w:marTop w:val="0"/>
      <w:marBottom w:val="0"/>
      <w:divBdr>
        <w:top w:val="none" w:sz="0" w:space="0" w:color="auto"/>
        <w:left w:val="none" w:sz="0" w:space="0" w:color="auto"/>
        <w:bottom w:val="none" w:sz="0" w:space="0" w:color="auto"/>
        <w:right w:val="none" w:sz="0" w:space="0" w:color="auto"/>
      </w:divBdr>
    </w:div>
    <w:div w:id="20923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hemija.gamta.lt/cms/index?rubricId=e981e0e9-7d5a-409f-a3a6-9152e653e7bd"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5772/intechopen.8615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helcom.fi/wp-content/uploads/2019/08/Metals-HELCOM-core-indicator-2018.pdf"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ec.europa.eu/science-environment-policy"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6776</Words>
  <Characters>3863</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Nijolė Remeikaitė-Nikienė</dc:creator>
  <cp:lastModifiedBy>Nijolė Remeikaitė-Nikienė</cp:lastModifiedBy>
  <cp:revision>4</cp:revision>
  <dcterms:created xsi:type="dcterms:W3CDTF">2020-12-10T08:17:00Z</dcterms:created>
  <dcterms:modified xsi:type="dcterms:W3CDTF">2020-12-10T08:25:00Z</dcterms:modified>
</cp:coreProperties>
</file>